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35AFE" w14:textId="12801FD0" w:rsidR="009973B8" w:rsidRDefault="0032119C" w:rsidP="00E10E03">
      <w:pPr>
        <w:pStyle w:val="kapitola"/>
      </w:pPr>
      <w:r>
        <w:t>Aplikace</w:t>
      </w:r>
    </w:p>
    <w:p w14:paraId="3A069419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296C440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397B465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49466A7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2D6F68E4" w14:textId="57C5C16C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F37995">
        <w:t>64</w:t>
      </w:r>
    </w:p>
    <w:p w14:paraId="2617D0DD" w14:textId="049FFE36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0A5A05">
        <w:t>2025</w:t>
      </w:r>
    </w:p>
    <w:p w14:paraId="7AB4868C" w14:textId="77777777" w:rsidR="009973B8" w:rsidRPr="009973B8" w:rsidRDefault="009973B8" w:rsidP="00E10E03">
      <w:pPr>
        <w:rPr>
          <w:lang w:bidi="cs-CZ"/>
        </w:rPr>
      </w:pPr>
    </w:p>
    <w:p w14:paraId="7A9AA802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1A2C5E5F" w14:textId="77777777" w:rsidR="009973B8" w:rsidRDefault="009973B8" w:rsidP="00F37995">
      <w:pPr>
        <w:pStyle w:val="svpnadpisvtabulce"/>
        <w:ind w:left="0"/>
      </w:pPr>
      <w:r w:rsidRPr="00E10E03">
        <w:t>Obecné cíle</w:t>
      </w:r>
    </w:p>
    <w:p w14:paraId="62F265AD" w14:textId="500ED2D8" w:rsidR="000A5A05" w:rsidRPr="005D1ACF" w:rsidRDefault="000A5A05" w:rsidP="00F37995">
      <w:pPr>
        <w:pStyle w:val="svpnadpisvtabulce"/>
        <w:ind w:left="0"/>
        <w:jc w:val="both"/>
        <w:rPr>
          <w:b w:val="0"/>
        </w:rPr>
      </w:pPr>
      <w:r w:rsidRPr="005D1ACF">
        <w:rPr>
          <w:b w:val="0"/>
        </w:rPr>
        <w:t xml:space="preserve">Předmět Aplikace prohlubuje u žáka schopnost využívat </w:t>
      </w:r>
      <w:r w:rsidR="0032119C">
        <w:rPr>
          <w:b w:val="0"/>
        </w:rPr>
        <w:t>digitální</w:t>
      </w:r>
      <w:r w:rsidRPr="005D1ACF">
        <w:rPr>
          <w:b w:val="0"/>
        </w:rPr>
        <w:t xml:space="preserve"> technologie. Žák </w:t>
      </w:r>
      <w:r w:rsidR="00024C66">
        <w:rPr>
          <w:b w:val="0"/>
        </w:rPr>
        <w:t>využívá</w:t>
      </w:r>
      <w:r w:rsidRPr="005D1ACF">
        <w:rPr>
          <w:b w:val="0"/>
        </w:rPr>
        <w:t xml:space="preserve"> </w:t>
      </w:r>
      <w:r w:rsidR="0032119C">
        <w:rPr>
          <w:b w:val="0"/>
        </w:rPr>
        <w:t xml:space="preserve">programové vybavení počítače, při </w:t>
      </w:r>
      <w:r w:rsidR="00024C66">
        <w:rPr>
          <w:b w:val="0"/>
        </w:rPr>
        <w:t>práci</w:t>
      </w:r>
      <w:r w:rsidR="0032119C">
        <w:rPr>
          <w:b w:val="0"/>
        </w:rPr>
        <w:t xml:space="preserve"> </w:t>
      </w:r>
      <w:r w:rsidR="00024C66">
        <w:rPr>
          <w:b w:val="0"/>
        </w:rPr>
        <w:t>používá</w:t>
      </w:r>
      <w:r w:rsidR="0032119C">
        <w:rPr>
          <w:b w:val="0"/>
        </w:rPr>
        <w:t xml:space="preserve"> základní i</w:t>
      </w:r>
      <w:r w:rsidR="00024C66">
        <w:rPr>
          <w:b w:val="0"/>
        </w:rPr>
        <w:t> </w:t>
      </w:r>
      <w:r w:rsidRPr="005D1ACF">
        <w:rPr>
          <w:b w:val="0"/>
        </w:rPr>
        <w:t>pokročilejší</w:t>
      </w:r>
      <w:r w:rsidR="00024C66">
        <w:rPr>
          <w:b w:val="0"/>
        </w:rPr>
        <w:t xml:space="preserve"> </w:t>
      </w:r>
      <w:r w:rsidRPr="005D1ACF">
        <w:rPr>
          <w:b w:val="0"/>
        </w:rPr>
        <w:t>funkc</w:t>
      </w:r>
      <w:r w:rsidR="00024C66">
        <w:rPr>
          <w:b w:val="0"/>
        </w:rPr>
        <w:t>e</w:t>
      </w:r>
      <w:r w:rsidRPr="005D1ACF">
        <w:rPr>
          <w:b w:val="0"/>
        </w:rPr>
        <w:t xml:space="preserve"> k</w:t>
      </w:r>
      <w:r w:rsidR="00024C66">
        <w:rPr>
          <w:b w:val="0"/>
        </w:rPr>
        <w:t xml:space="preserve"> přehlednějšímu a </w:t>
      </w:r>
      <w:r w:rsidRPr="005D1ACF">
        <w:rPr>
          <w:b w:val="0"/>
        </w:rPr>
        <w:t xml:space="preserve">efektivnějšímu zpracování </w:t>
      </w:r>
      <w:r w:rsidR="00024C66">
        <w:rPr>
          <w:b w:val="0"/>
        </w:rPr>
        <w:t>dat</w:t>
      </w:r>
      <w:r w:rsidRPr="005D1ACF">
        <w:rPr>
          <w:b w:val="0"/>
        </w:rPr>
        <w:t xml:space="preserve">. Žák je veden k uživatelské práci, která směřuje k </w:t>
      </w:r>
      <w:r w:rsidR="00024C66">
        <w:rPr>
          <w:b w:val="0"/>
        </w:rPr>
        <w:t>pochopení</w:t>
      </w:r>
      <w:r w:rsidRPr="005D1ACF">
        <w:rPr>
          <w:b w:val="0"/>
        </w:rPr>
        <w:t>, že počítač</w:t>
      </w:r>
      <w:r w:rsidR="00024C66">
        <w:rPr>
          <w:b w:val="0"/>
        </w:rPr>
        <w:t xml:space="preserve"> </w:t>
      </w:r>
      <w:r w:rsidRPr="005D1ACF">
        <w:rPr>
          <w:b w:val="0"/>
        </w:rPr>
        <w:t xml:space="preserve">s příslušnými programy je nástroj na ulehčení </w:t>
      </w:r>
      <w:r w:rsidR="00D06EB2">
        <w:rPr>
          <w:b w:val="0"/>
        </w:rPr>
        <w:t>jeho</w:t>
      </w:r>
      <w:r w:rsidRPr="005D1ACF">
        <w:rPr>
          <w:b w:val="0"/>
        </w:rPr>
        <w:t xml:space="preserve"> práce </w:t>
      </w:r>
      <w:r w:rsidR="00024C66">
        <w:rPr>
          <w:b w:val="0"/>
        </w:rPr>
        <w:t>nejen</w:t>
      </w:r>
      <w:r w:rsidRPr="005D1ACF">
        <w:rPr>
          <w:b w:val="0"/>
        </w:rPr>
        <w:t xml:space="preserve"> ve škole, </w:t>
      </w:r>
      <w:r w:rsidR="00024C66">
        <w:rPr>
          <w:b w:val="0"/>
        </w:rPr>
        <w:t xml:space="preserve">ale i </w:t>
      </w:r>
      <w:r w:rsidRPr="005D1ACF">
        <w:rPr>
          <w:b w:val="0"/>
        </w:rPr>
        <w:t>v budoucnu v</w:t>
      </w:r>
      <w:r w:rsidR="00D06EB2">
        <w:rPr>
          <w:b w:val="0"/>
        </w:rPr>
        <w:t xml:space="preserve"> jeho </w:t>
      </w:r>
      <w:r w:rsidRPr="005D1ACF">
        <w:rPr>
          <w:b w:val="0"/>
        </w:rPr>
        <w:t>zaměstnání.</w:t>
      </w:r>
    </w:p>
    <w:p w14:paraId="1C82DA03" w14:textId="77777777" w:rsidR="000A5A05" w:rsidRDefault="000A5A05" w:rsidP="00F37995">
      <w:pPr>
        <w:pStyle w:val="svpnadpisvtabulce"/>
        <w:ind w:left="0"/>
      </w:pPr>
    </w:p>
    <w:p w14:paraId="6793EFD5" w14:textId="77777777" w:rsidR="00D31B07" w:rsidRPr="00D31B07" w:rsidRDefault="00D31B07" w:rsidP="00F37995">
      <w:pPr>
        <w:pStyle w:val="svpnadpisvtabulce"/>
        <w:ind w:left="0"/>
      </w:pPr>
      <w:r w:rsidRPr="00D31B07">
        <w:t>Charakteristika učiva</w:t>
      </w:r>
    </w:p>
    <w:p w14:paraId="3164B7B0" w14:textId="623FDA19" w:rsidR="00D31B07" w:rsidRPr="00D31B07" w:rsidRDefault="00D31B07" w:rsidP="00D31B07">
      <w:r w:rsidRPr="00D31B07">
        <w:t xml:space="preserve">Učivo předmětu </w:t>
      </w:r>
      <w:r w:rsidR="000A5A05" w:rsidRPr="00A801E4">
        <w:rPr>
          <w:iCs/>
        </w:rPr>
        <w:t>Aplikace</w:t>
      </w:r>
      <w:r w:rsidR="000A5A05">
        <w:rPr>
          <w:i/>
        </w:rPr>
        <w:t xml:space="preserve"> </w:t>
      </w:r>
      <w:r w:rsidRPr="00D31B07">
        <w:t>je zařazeno do výuky 1.</w:t>
      </w:r>
      <w:r w:rsidR="00CE75BA">
        <w:t> </w:t>
      </w:r>
      <w:r w:rsidRPr="00D31B07">
        <w:t>a</w:t>
      </w:r>
      <w:r w:rsidR="00CE75BA">
        <w:t> </w:t>
      </w:r>
      <w:r w:rsidRPr="00D31B07">
        <w:t>2.</w:t>
      </w:r>
      <w:r w:rsidR="00CE75BA">
        <w:t> </w:t>
      </w:r>
      <w:r w:rsidR="000A5A05">
        <w:t>ročníku v rozsahu 1</w:t>
      </w:r>
      <w:r w:rsidRPr="00D31B07">
        <w:t xml:space="preserve"> hodin</w:t>
      </w:r>
      <w:r w:rsidR="000A5A05">
        <w:t>a týdně (tj.</w:t>
      </w:r>
      <w:r w:rsidR="000515F7">
        <w:t> </w:t>
      </w:r>
      <w:r w:rsidR="000A5A05">
        <w:t>6</w:t>
      </w:r>
      <w:r w:rsidR="00F37995">
        <w:t>4</w:t>
      </w:r>
      <w:r w:rsidRPr="00D31B07">
        <w:t xml:space="preserve"> hodin celkem). </w:t>
      </w:r>
      <w:r w:rsidR="000A5A05" w:rsidRPr="00947488">
        <w:t xml:space="preserve">Výuka přispívá </w:t>
      </w:r>
      <w:r w:rsidR="000515F7">
        <w:t xml:space="preserve">k </w:t>
      </w:r>
      <w:r w:rsidR="000A5A05" w:rsidRPr="00947488">
        <w:t>rozvoj</w:t>
      </w:r>
      <w:r w:rsidR="000515F7">
        <w:t>i</w:t>
      </w:r>
      <w:r w:rsidR="000A5A05" w:rsidRPr="00947488">
        <w:t xml:space="preserve"> uživatelských dovedností žáků vázaných na vzdělávací obsah </w:t>
      </w:r>
      <w:r w:rsidR="00C04112">
        <w:t>tohoto</w:t>
      </w:r>
      <w:r w:rsidR="000A5A05" w:rsidRPr="00947488">
        <w:t xml:space="preserve"> obor</w:t>
      </w:r>
      <w:r w:rsidR="00C04112">
        <w:t>u</w:t>
      </w:r>
      <w:r w:rsidR="000A5A05" w:rsidRPr="00947488">
        <w:t>.</w:t>
      </w:r>
      <w:r w:rsidR="000A5A05">
        <w:t xml:space="preserve"> </w:t>
      </w:r>
      <w:r w:rsidRPr="00D31B07">
        <w:t xml:space="preserve">Předmět směřuje svým obsahem k tomu, aby žáci byli schopni orientace ve světě </w:t>
      </w:r>
      <w:r w:rsidR="000515F7">
        <w:t xml:space="preserve">digitálních </w:t>
      </w:r>
      <w:r w:rsidRPr="00D31B07">
        <w:t>technologií, byli schopni uživatelsky pracovat s výpočetní technikou</w:t>
      </w:r>
      <w:r w:rsidR="000515F7">
        <w:t xml:space="preserve"> </w:t>
      </w:r>
      <w:r w:rsidRPr="00D31B07">
        <w:t>a</w:t>
      </w:r>
      <w:r w:rsidR="00832317">
        <w:t> </w:t>
      </w:r>
      <w:r w:rsidRPr="00D31B07">
        <w:t>základním softwarovým vybavením. Upozorňuje na nebezpečí související s problematikou práce s digitálními daty, na nutnost jejich ochrany proti odcizení a</w:t>
      </w:r>
      <w:r w:rsidR="00832317">
        <w:t> </w:t>
      </w:r>
      <w:r w:rsidRPr="00D31B07">
        <w:t xml:space="preserve">zneužití. </w:t>
      </w:r>
    </w:p>
    <w:p w14:paraId="7FE7B7B2" w14:textId="77777777" w:rsidR="00D31B07" w:rsidRPr="00D31B07" w:rsidRDefault="00D31B07" w:rsidP="00F37995">
      <w:pPr>
        <w:pStyle w:val="svpnadpisvtabulce"/>
        <w:ind w:left="0"/>
      </w:pPr>
      <w:r w:rsidRPr="00D31B07">
        <w:t>Pojetí výuky</w:t>
      </w:r>
    </w:p>
    <w:p w14:paraId="61481843" w14:textId="14319F10" w:rsidR="007D4876" w:rsidRDefault="00D31B07" w:rsidP="007D4876">
      <w:r w:rsidRPr="00D31B07">
        <w:t xml:space="preserve">Výuka </w:t>
      </w:r>
      <w:r w:rsidR="00A801E4">
        <w:t>předmětu Aplikace</w:t>
      </w:r>
      <w:r w:rsidRPr="00D31B07">
        <w:t xml:space="preserve"> probíhá v</w:t>
      </w:r>
      <w:r w:rsidR="00A801E4">
        <w:t xml:space="preserve"> počítačových </w:t>
      </w:r>
      <w:r w:rsidRPr="00D31B07">
        <w:t xml:space="preserve">učebnách </w:t>
      </w:r>
      <w:r w:rsidR="00A801E4">
        <w:t xml:space="preserve">v dělených </w:t>
      </w:r>
      <w:r w:rsidRPr="00D31B07">
        <w:t>skupin</w:t>
      </w:r>
      <w:r w:rsidR="00A801E4">
        <w:t>ách. Ž</w:t>
      </w:r>
      <w:r w:rsidRPr="00D31B07">
        <w:t>á</w:t>
      </w:r>
      <w:r w:rsidR="00A801E4">
        <w:t xml:space="preserve">ci </w:t>
      </w:r>
      <w:r w:rsidRPr="00D31B07">
        <w:t>jsou vedeni k aktivní práci s počítač</w:t>
      </w:r>
      <w:r w:rsidR="00A801E4">
        <w:t>em</w:t>
      </w:r>
      <w:r w:rsidRPr="00D31B07">
        <w:t xml:space="preserve"> a programovým vybavením</w:t>
      </w:r>
      <w:r w:rsidR="00A801E4">
        <w:t>.</w:t>
      </w:r>
      <w:r w:rsidRPr="00D31B07">
        <w:t xml:space="preserve"> Vzhledem k převážně praktickému charakteru potřebných kompetencí je výuka organizována formou </w:t>
      </w:r>
      <w:r w:rsidR="00A801E4">
        <w:t>samostatné práce na počítači</w:t>
      </w:r>
      <w:r w:rsidRPr="00D31B07">
        <w:t>.</w:t>
      </w:r>
      <w:r w:rsidR="007D4876">
        <w:t xml:space="preserve"> Ve výuce mohou být využívány i další moderní technologi</w:t>
      </w:r>
      <w:r w:rsidR="00F201AE">
        <w:t>e</w:t>
      </w:r>
      <w:r w:rsidR="007D4876">
        <w:t xml:space="preserve"> jako 3D</w:t>
      </w:r>
      <w:r w:rsidR="00F201AE">
        <w:t> </w:t>
      </w:r>
      <w:r w:rsidR="007D4876">
        <w:t>tiskárny</w:t>
      </w:r>
      <w:r w:rsidR="00DE5EC1">
        <w:t>, dron či prostředky umělé inteligence.</w:t>
      </w:r>
    </w:p>
    <w:p w14:paraId="636B89EE" w14:textId="28D5158B" w:rsidR="00D31B07" w:rsidRPr="00D31B07" w:rsidRDefault="00D31B07" w:rsidP="00D31B07">
      <w:r w:rsidRPr="00D31B07">
        <w:t xml:space="preserve">Do výuky jsou zařazeny </w:t>
      </w:r>
      <w:r w:rsidR="00F42C39">
        <w:t>i</w:t>
      </w:r>
      <w:r w:rsidR="00A801E4">
        <w:t xml:space="preserve"> </w:t>
      </w:r>
      <w:r w:rsidRPr="00D31B07">
        <w:t>úlohy,</w:t>
      </w:r>
      <w:r w:rsidR="00F42C39">
        <w:t xml:space="preserve"> při kterých</w:t>
      </w:r>
      <w:r w:rsidRPr="00D31B07">
        <w:t xml:space="preserve"> žáci</w:t>
      </w:r>
      <w:r w:rsidR="00F42C39">
        <w:t xml:space="preserve"> pracují</w:t>
      </w:r>
      <w:r w:rsidRPr="00D31B07">
        <w:t xml:space="preserve"> na vlastních projektech</w:t>
      </w:r>
      <w:r w:rsidR="00F42C39">
        <w:t xml:space="preserve"> nebo spolupracují s ostatními žáky. </w:t>
      </w:r>
      <w:r w:rsidRPr="00D31B07">
        <w:t xml:space="preserve"> </w:t>
      </w:r>
      <w:r w:rsidR="00F42C39">
        <w:t>Při výuce se využívá i e-learningové prostředí</w:t>
      </w:r>
      <w:r w:rsidRPr="00D31B07">
        <w:rPr>
          <w:rFonts w:eastAsia="Calibri"/>
        </w:rPr>
        <w:t>.</w:t>
      </w:r>
    </w:p>
    <w:p w14:paraId="2F975357" w14:textId="1B3731D7" w:rsidR="00D31B07" w:rsidRPr="00D31B07" w:rsidRDefault="00D31B07" w:rsidP="00D31B07">
      <w:r w:rsidRPr="00D31B07">
        <w:t xml:space="preserve">Ostatní předměty využívají dovednosti žáků </w:t>
      </w:r>
      <w:r w:rsidR="00F42C39">
        <w:t xml:space="preserve">získané v tomto předmětu pro zpracování a prezentování informací v souvislosti s daným předmětem. Tím navazují na předmět Aplikace a prohlubují dovednosti při práci s aplikacemi. </w:t>
      </w:r>
      <w:r w:rsidR="000E3236">
        <w:t>Tyto dovednosti žákům usnadní další studium i uplatnění na</w:t>
      </w:r>
      <w:r w:rsidRPr="00D31B07">
        <w:t xml:space="preserve"> trh</w:t>
      </w:r>
      <w:r w:rsidR="000E3236">
        <w:t>u</w:t>
      </w:r>
      <w:r w:rsidRPr="00D31B07">
        <w:t xml:space="preserve"> práce</w:t>
      </w:r>
      <w:r w:rsidR="000E3236">
        <w:t xml:space="preserve"> v budoucnosti</w:t>
      </w:r>
      <w:r w:rsidRPr="00D31B07">
        <w:t>.</w:t>
      </w:r>
    </w:p>
    <w:p w14:paraId="5B650F50" w14:textId="77777777" w:rsidR="00D31B07" w:rsidRPr="00D31B07" w:rsidRDefault="00D31B07" w:rsidP="00F201AE">
      <w:pPr>
        <w:pStyle w:val="svpnadpisvtabulce"/>
        <w:ind w:left="0"/>
      </w:pPr>
      <w:r w:rsidRPr="00D31B07">
        <w:t>Hodnocení výsledků žáků</w:t>
      </w:r>
    </w:p>
    <w:p w14:paraId="4F0960AE" w14:textId="18412DCB" w:rsidR="00D31B07" w:rsidRPr="00D31B07" w:rsidRDefault="00D31B07" w:rsidP="00D31B07">
      <w:r w:rsidRPr="00D31B07">
        <w:t>Ke kontrole dovedností slouží</w:t>
      </w:r>
      <w:r w:rsidR="00676222">
        <w:t xml:space="preserve"> zejména</w:t>
      </w:r>
      <w:r w:rsidRPr="00D31B07">
        <w:t xml:space="preserve"> praktické </w:t>
      </w:r>
      <w:r w:rsidR="00676222">
        <w:t xml:space="preserve">úlohy vytvořené žáky dle zadání. </w:t>
      </w:r>
      <w:r w:rsidRPr="00D31B07">
        <w:t>Je dodržován individuální přístup k</w:t>
      </w:r>
      <w:r w:rsidR="00676222">
        <w:t> </w:t>
      </w:r>
      <w:r w:rsidRPr="00D31B07">
        <w:t>žákům</w:t>
      </w:r>
      <w:r w:rsidR="00676222">
        <w:t>, učitel je průvodcem a rádcem</w:t>
      </w:r>
      <w:r w:rsidRPr="00D31B07">
        <w:t>. U</w:t>
      </w:r>
      <w:r w:rsidR="009140BC">
        <w:t> </w:t>
      </w:r>
      <w:r w:rsidRPr="00D31B07">
        <w:t xml:space="preserve">žáků </w:t>
      </w:r>
      <w:r w:rsidR="00676222">
        <w:t>je podporována</w:t>
      </w:r>
      <w:r w:rsidRPr="00D31B07">
        <w:t xml:space="preserve"> sebereflex</w:t>
      </w:r>
      <w:r w:rsidR="00676222">
        <w:t>e</w:t>
      </w:r>
      <w:r w:rsidRPr="00D31B07">
        <w:t xml:space="preserve"> a sebehodnocení</w:t>
      </w:r>
      <w:r w:rsidR="00676222">
        <w:t xml:space="preserve"> ve snaze vést žáky k </w:t>
      </w:r>
      <w:r w:rsidRPr="00D31B07">
        <w:t>objektivněj</w:t>
      </w:r>
      <w:r w:rsidR="00676222">
        <w:t>šímu</w:t>
      </w:r>
      <w:r w:rsidRPr="00D31B07">
        <w:t xml:space="preserve"> hodno</w:t>
      </w:r>
      <w:r w:rsidR="00676222">
        <w:t xml:space="preserve">cení </w:t>
      </w:r>
      <w:r w:rsidRPr="00D31B07">
        <w:t xml:space="preserve">sama sebe, </w:t>
      </w:r>
      <w:r w:rsidR="00676222">
        <w:t>k </w:t>
      </w:r>
      <w:r w:rsidRPr="00D31B07">
        <w:t>reáln</w:t>
      </w:r>
      <w:r w:rsidR="00676222">
        <w:t>ému posouzení</w:t>
      </w:r>
      <w:r w:rsidRPr="00D31B07">
        <w:t xml:space="preserve"> sv</w:t>
      </w:r>
      <w:r w:rsidR="00676222">
        <w:t>ých</w:t>
      </w:r>
      <w:r w:rsidRPr="00D31B07">
        <w:t xml:space="preserve"> schopnosti a nedostatk</w:t>
      </w:r>
      <w:r w:rsidR="00676222">
        <w:t>ů.</w:t>
      </w:r>
    </w:p>
    <w:p w14:paraId="35CECD47" w14:textId="77777777" w:rsidR="00D31B07" w:rsidRPr="00D31B07" w:rsidRDefault="00D31B07" w:rsidP="00F201AE">
      <w:pPr>
        <w:pStyle w:val="svpnadpisvtabulce"/>
        <w:ind w:left="0"/>
      </w:pPr>
      <w:r w:rsidRPr="00D31B07">
        <w:lastRenderedPageBreak/>
        <w:t>Přínos předmětu k rozvoji klíčových kompetencí, průřezových témat a mezipředmětových vztahů</w:t>
      </w:r>
    </w:p>
    <w:p w14:paraId="59A5DD01" w14:textId="4E268459" w:rsidR="00D31B07" w:rsidRPr="00D31B07" w:rsidRDefault="00D31B07" w:rsidP="00D31B07">
      <w:r w:rsidRPr="00D31B07">
        <w:t>Z hlediska klíčových kompetencí výuka</w:t>
      </w:r>
      <w:r>
        <w:t xml:space="preserve"> </w:t>
      </w:r>
      <w:r w:rsidR="00676222">
        <w:t>předmětu Aplikace</w:t>
      </w:r>
      <w:r w:rsidRPr="00D31B07">
        <w:t xml:space="preserve"> rozvíjí komunikativní kompetence</w:t>
      </w:r>
      <w:r w:rsidR="00676222">
        <w:t xml:space="preserve"> </w:t>
      </w:r>
      <w:r w:rsidR="0042633A">
        <w:t>–</w:t>
      </w:r>
      <w:r w:rsidR="00676222">
        <w:t xml:space="preserve"> ž</w:t>
      </w:r>
      <w:r w:rsidRPr="00D31B07">
        <w:t xml:space="preserve">áci </w:t>
      </w:r>
      <w:r w:rsidR="00676222">
        <w:t xml:space="preserve">se </w:t>
      </w:r>
      <w:r w:rsidRPr="00D31B07">
        <w:t>učí psát úřední i osobní dopisy, životopisy, vytvářet prezentace</w:t>
      </w:r>
      <w:r w:rsidR="00676222">
        <w:t>, tabulky.</w:t>
      </w:r>
      <w:r w:rsidR="00B43C83">
        <w:t xml:space="preserve"> V oblasti </w:t>
      </w:r>
      <w:r w:rsidRPr="00D31B07">
        <w:t>sociální a</w:t>
      </w:r>
      <w:r w:rsidR="00CE75BA">
        <w:t> </w:t>
      </w:r>
      <w:r w:rsidRPr="00D31B07">
        <w:t>personální kompetence</w:t>
      </w:r>
      <w:r w:rsidR="00B43C83">
        <w:t xml:space="preserve"> se žáci </w:t>
      </w:r>
      <w:r w:rsidRPr="00D31B07">
        <w:t xml:space="preserve">při práci na projektech učí spolupracovat, </w:t>
      </w:r>
      <w:r w:rsidR="00B43C83">
        <w:t xml:space="preserve">při některých úlohách je rozvíjena </w:t>
      </w:r>
      <w:r w:rsidRPr="00D31B07">
        <w:t>schopnost řešit problémy. Rozvíjí se samozřejmě</w:t>
      </w:r>
      <w:r w:rsidR="00B43C83">
        <w:t xml:space="preserve"> </w:t>
      </w:r>
      <w:r w:rsidRPr="00D31B07">
        <w:t>i </w:t>
      </w:r>
      <w:r w:rsidR="003E23D7">
        <w:t xml:space="preserve">digitální </w:t>
      </w:r>
      <w:r w:rsidRPr="00D31B07">
        <w:t xml:space="preserve">kompetence k využívání </w:t>
      </w:r>
      <w:r w:rsidR="00B43C83">
        <w:t>digitálních technologií</w:t>
      </w:r>
      <w:r w:rsidRPr="00D31B07">
        <w:t xml:space="preserve"> a efektivní práci s informacemi. Předmět </w:t>
      </w:r>
      <w:r w:rsidR="00B43C83">
        <w:t>Aplikace</w:t>
      </w:r>
      <w:r w:rsidRPr="00D31B07">
        <w:t xml:space="preserve"> </w:t>
      </w:r>
      <w:r w:rsidR="00B43C83">
        <w:t>zasahuje</w:t>
      </w:r>
      <w:r w:rsidRPr="00D31B07">
        <w:t xml:space="preserve"> do všech vyučovacích předmětů a je východiskem pro další úspěšné studium.</w:t>
      </w:r>
    </w:p>
    <w:p w14:paraId="4B1C62C1" w14:textId="77777777" w:rsidR="00D31B07" w:rsidRPr="00D31B07" w:rsidRDefault="00D31B07" w:rsidP="00F201AE">
      <w:pPr>
        <w:pStyle w:val="svpnadpisvtabulce"/>
        <w:ind w:left="0"/>
        <w:rPr>
          <w:rFonts w:eastAsia="Calibri"/>
        </w:rPr>
      </w:pPr>
      <w:r w:rsidRPr="00D31B07">
        <w:rPr>
          <w:rFonts w:eastAsia="Calibri"/>
        </w:rPr>
        <w:t>Rozvíjené klíčové kompetence:</w:t>
      </w:r>
    </w:p>
    <w:p w14:paraId="1B055577" w14:textId="77777777" w:rsidR="00D31B07" w:rsidRPr="00D31B07" w:rsidRDefault="00D31B07" w:rsidP="00053A84">
      <w:pPr>
        <w:pStyle w:val="odrvtextu"/>
        <w:jc w:val="both"/>
      </w:pPr>
      <w:r w:rsidRPr="00D31B07">
        <w:rPr>
          <w:b/>
        </w:rPr>
        <w:t>kompetence k učení</w:t>
      </w:r>
      <w:r w:rsidRPr="00D31B07">
        <w:t xml:space="preserve">, tzn., žák má pozitivní vztah k učení a vzdělávání, umí efektivně vyhledávat a zpracovávat informace a využívat různé informační zdroje </w:t>
      </w:r>
    </w:p>
    <w:p w14:paraId="36AC776B" w14:textId="77777777" w:rsidR="00D31B07" w:rsidRPr="00D31B07" w:rsidRDefault="00D31B07" w:rsidP="00053A84">
      <w:pPr>
        <w:pStyle w:val="odrvtextu"/>
        <w:jc w:val="both"/>
        <w:rPr>
          <w:b/>
          <w:u w:val="single"/>
        </w:rPr>
      </w:pPr>
      <w:r w:rsidRPr="00D31B07">
        <w:rPr>
          <w:b/>
        </w:rPr>
        <w:t xml:space="preserve">kompetence k řešení problémů, </w:t>
      </w:r>
      <w:r w:rsidRPr="00D31B07">
        <w:t>tzn., žák řeší problémové úlohy, je schopen porozumět zadání úkolu nebo určit jádro problému, získat informace potřebné k řešení problému, navrhnout způsob řešení</w:t>
      </w:r>
    </w:p>
    <w:p w14:paraId="116E1EC3" w14:textId="77777777" w:rsidR="00D31B07" w:rsidRPr="00D31B07" w:rsidRDefault="00D31B07" w:rsidP="00053A84">
      <w:pPr>
        <w:pStyle w:val="odrvtextu"/>
        <w:jc w:val="both"/>
        <w:rPr>
          <w:b/>
          <w:u w:val="single"/>
        </w:rPr>
      </w:pPr>
      <w:r w:rsidRPr="00D31B07">
        <w:rPr>
          <w:b/>
        </w:rPr>
        <w:t xml:space="preserve">kompetence komunikativní, </w:t>
      </w:r>
      <w:r w:rsidRPr="00D31B07">
        <w:t>tzn., žák komunikuje prostřednictvím internetu, zpracovává dokumenty v elektronické podobě a vyjadřuje se při tom přiměřeně účelu jednání a komunikační situaci a v souladu se zásadami kultury projevu a chování, v</w:t>
      </w:r>
      <w:r w:rsidR="009140BC">
        <w:t> </w:t>
      </w:r>
      <w:r w:rsidRPr="00D31B07">
        <w:t>písemné podobě přehledně, formálně a stylisticky správně</w:t>
      </w:r>
    </w:p>
    <w:p w14:paraId="489EDEFA" w14:textId="5E72F3D7" w:rsidR="00D31B07" w:rsidRPr="00D31B07" w:rsidRDefault="00D31B07" w:rsidP="00053A84">
      <w:pPr>
        <w:pStyle w:val="odrvtextu"/>
        <w:jc w:val="both"/>
        <w:rPr>
          <w:b/>
          <w:u w:val="single"/>
        </w:rPr>
      </w:pPr>
      <w:r w:rsidRPr="00D31B07">
        <w:rPr>
          <w:b/>
        </w:rPr>
        <w:t xml:space="preserve">kompetence personální a sociální, </w:t>
      </w:r>
      <w:r w:rsidRPr="00D31B07">
        <w:t>tzn., žák se učí spolupracovat při práci na společných úkolech či projektech zpracovávaných v rámci informačních a</w:t>
      </w:r>
      <w:r w:rsidR="00CE75BA">
        <w:t> </w:t>
      </w:r>
      <w:r w:rsidRPr="00D31B07">
        <w:t>komunikačních technologií</w:t>
      </w:r>
    </w:p>
    <w:p w14:paraId="11DD093F" w14:textId="08C7A031" w:rsidR="00D31B07" w:rsidRPr="00D31B07" w:rsidRDefault="00D31B07" w:rsidP="00053A84">
      <w:pPr>
        <w:pStyle w:val="odrvtextu"/>
        <w:jc w:val="both"/>
        <w:rPr>
          <w:u w:val="single"/>
        </w:rPr>
      </w:pPr>
      <w:r w:rsidRPr="00D31B07">
        <w:rPr>
          <w:b/>
        </w:rPr>
        <w:t xml:space="preserve">kompetence občanské, </w:t>
      </w:r>
      <w:r w:rsidRPr="00D31B07">
        <w:t xml:space="preserve">tzn., dodržuje autorský zákon, respektuje práva a osobnost druhých lidí v prostředí </w:t>
      </w:r>
      <w:r w:rsidR="003E23D7">
        <w:t>i</w:t>
      </w:r>
      <w:r w:rsidRPr="00D31B07">
        <w:t xml:space="preserve">nternetu </w:t>
      </w:r>
    </w:p>
    <w:p w14:paraId="67B862FE" w14:textId="4AC93B3C" w:rsidR="00D31B07" w:rsidRPr="003E23D7" w:rsidRDefault="00D31B07" w:rsidP="00053A84">
      <w:pPr>
        <w:pStyle w:val="odrvtextu"/>
        <w:jc w:val="both"/>
        <w:rPr>
          <w:u w:val="single"/>
        </w:rPr>
      </w:pPr>
      <w:r w:rsidRPr="00D31B07">
        <w:rPr>
          <w:b/>
        </w:rPr>
        <w:t xml:space="preserve">kompetence matematické, </w:t>
      </w:r>
      <w:r w:rsidRPr="00D31B07">
        <w:t>tzn., žák umí číst a vytvářet různé formy grafického znázornění dat – zejména tabulky a grafy v rámci výuky zpracování dat</w:t>
      </w:r>
      <w:r w:rsidR="003E23D7">
        <w:t xml:space="preserve"> </w:t>
      </w:r>
      <w:r w:rsidRPr="00D31B07">
        <w:t>prostřednictvím tabulkového procesoru</w:t>
      </w:r>
    </w:p>
    <w:p w14:paraId="423513B1" w14:textId="0C2699A0" w:rsidR="003E23D7" w:rsidRDefault="00D31B07" w:rsidP="00053A84">
      <w:pPr>
        <w:pStyle w:val="odrvtextu"/>
        <w:jc w:val="both"/>
      </w:pPr>
      <w:r w:rsidRPr="00F8335E">
        <w:rPr>
          <w:b/>
        </w:rPr>
        <w:t xml:space="preserve">kompetence </w:t>
      </w:r>
      <w:r w:rsidR="003E23D7" w:rsidRPr="00F8335E">
        <w:rPr>
          <w:b/>
        </w:rPr>
        <w:t>digitální</w:t>
      </w:r>
      <w:r w:rsidRPr="00F8335E">
        <w:rPr>
          <w:b/>
        </w:rPr>
        <w:t>,</w:t>
      </w:r>
      <w:r w:rsidRPr="00D31B07">
        <w:t xml:space="preserve"> tzn., </w:t>
      </w:r>
      <w:r w:rsidR="003E23D7">
        <w:t>ovládá potřebnou sadu aplikací a služeb, využívá je ve školním a pracovním prostředí i při zapojení do veřejného života, digitální technologie a způsob jejich použití nastavuje a mění podle toho, jak se vyvíjejí dostupné možnosti a</w:t>
      </w:r>
      <w:r w:rsidR="000A2FA5">
        <w:t> </w:t>
      </w:r>
      <w:r w:rsidR="003E23D7">
        <w:t>jak se mění jeho vlastní potřeby nebo pracovní prostředí a nástroje, získává, posuzuje, spravuje, sdílí a sděluje data, informace a digitální obsah v různých formátech, vytváří, vylepšuje a propojuje digitální obsah v různých formátech</w:t>
      </w:r>
      <w:r w:rsidR="00F8335E">
        <w:t>,</w:t>
      </w:r>
      <w:r w:rsidR="003E23D7">
        <w:t xml:space="preserve"> předchází situacím ohrožujícím bezpečnost zařízení i dat</w:t>
      </w:r>
    </w:p>
    <w:p w14:paraId="3B6AC730" w14:textId="77777777" w:rsidR="00D31B07" w:rsidRPr="00D31B07" w:rsidRDefault="00D31B07" w:rsidP="00F201AE">
      <w:pPr>
        <w:pStyle w:val="svpnadpisvtabulce"/>
        <w:ind w:left="0"/>
        <w:rPr>
          <w:rFonts w:eastAsia="Calibri"/>
        </w:rPr>
      </w:pPr>
      <w:r w:rsidRPr="00D31B07">
        <w:rPr>
          <w:rFonts w:eastAsia="Calibri"/>
        </w:rPr>
        <w:t>Rozvíjená průřezová témata:</w:t>
      </w:r>
    </w:p>
    <w:p w14:paraId="0A68512F" w14:textId="741EECCB" w:rsidR="00D31B07" w:rsidRPr="00D31B07" w:rsidRDefault="00D31B07" w:rsidP="00D31B07">
      <w:pPr>
        <w:overflowPunct/>
        <w:adjustRightInd/>
        <w:spacing w:before="0" w:after="200" w:line="276" w:lineRule="auto"/>
        <w:rPr>
          <w:szCs w:val="24"/>
        </w:rPr>
      </w:pPr>
      <w:r w:rsidRPr="00D31B07">
        <w:rPr>
          <w:szCs w:val="24"/>
        </w:rPr>
        <w:t xml:space="preserve">Předmět představuje sám o sobě průřezové téma </w:t>
      </w:r>
      <w:r w:rsidR="000A5A05" w:rsidRPr="000A2FA5">
        <w:rPr>
          <w:bCs/>
          <w:szCs w:val="24"/>
        </w:rPr>
        <w:t>člověk a digitální svět</w:t>
      </w:r>
      <w:r w:rsidRPr="00D31B07">
        <w:rPr>
          <w:szCs w:val="24"/>
        </w:rPr>
        <w:t xml:space="preserve"> zasahující do všech vyučovacích předmětů a dnes do všech oblastí běžného života. Cílem je naučit žáky prakticky a efektivně používat základní programové vybavení počítače při studiu i v běžném život</w:t>
      </w:r>
      <w:r w:rsidR="00A94DEB">
        <w:rPr>
          <w:szCs w:val="24"/>
        </w:rPr>
        <w:t>ě</w:t>
      </w:r>
      <w:r w:rsidRPr="00D31B07">
        <w:rPr>
          <w:szCs w:val="24"/>
        </w:rPr>
        <w:t>. Dobré zvládnutí tohoto průřezového tématu je nezbytným východiskem pro další úspěšný růst osobnosti žáka po stránce pracovní i osobní. V předmětu se rozvíjí i</w:t>
      </w:r>
      <w:r w:rsidR="009140BC">
        <w:rPr>
          <w:szCs w:val="24"/>
        </w:rPr>
        <w:t> </w:t>
      </w:r>
      <w:r w:rsidRPr="00D31B07">
        <w:rPr>
          <w:szCs w:val="24"/>
        </w:rPr>
        <w:t>další průřezová témata:</w:t>
      </w:r>
    </w:p>
    <w:p w14:paraId="5EFF3C42" w14:textId="77777777" w:rsidR="004D1616" w:rsidRPr="004D1616" w:rsidRDefault="004D1616" w:rsidP="004D1616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t xml:space="preserve">Občan v demokratické společnosti </w:t>
      </w:r>
    </w:p>
    <w:p w14:paraId="00B7950F" w14:textId="77777777"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14:paraId="78525109" w14:textId="68F36448" w:rsidR="00A94DEB" w:rsidRPr="00A94DEB" w:rsidRDefault="00A94DEB" w:rsidP="00A94DEB">
      <w:pPr>
        <w:pStyle w:val="odrvtextu"/>
      </w:pPr>
      <w:r w:rsidRPr="00A94DEB">
        <w:t>se orientovali v mediálních sděleních, kriticky je vyhodnocovali a využívali masová a</w:t>
      </w:r>
    </w:p>
    <w:p w14:paraId="5D794DDB" w14:textId="77777777" w:rsidR="00A94DEB" w:rsidRDefault="00A94DEB" w:rsidP="00A94DEB">
      <w:pPr>
        <w:pStyle w:val="odrvtextu"/>
        <w:numPr>
          <w:ilvl w:val="0"/>
          <w:numId w:val="0"/>
        </w:numPr>
        <w:ind w:left="360"/>
      </w:pPr>
      <w:r w:rsidRPr="00A94DEB">
        <w:t>síťová média pro své různorodé potřeby</w:t>
      </w:r>
    </w:p>
    <w:p w14:paraId="0F683E9A" w14:textId="3F7DF052" w:rsidR="004D1616" w:rsidRPr="004D1616" w:rsidRDefault="004D1616" w:rsidP="00A94DEB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lastRenderedPageBreak/>
        <w:t xml:space="preserve">Člověk a životní prostředí </w:t>
      </w:r>
    </w:p>
    <w:p w14:paraId="2D3656DD" w14:textId="77777777"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14:paraId="0DE110B3" w14:textId="5E8FBC94" w:rsidR="009C3540" w:rsidRPr="009C3540" w:rsidRDefault="009C3540" w:rsidP="009C3540">
      <w:pPr>
        <w:pStyle w:val="odrvtextu"/>
      </w:pPr>
      <w:r w:rsidRPr="009C3540">
        <w:t>samostatně a aktivně poznávali okolní prostředí, získávali informace v přímých kontaktech</w:t>
      </w:r>
      <w:r>
        <w:t xml:space="preserve"> </w:t>
      </w:r>
      <w:r w:rsidRPr="009C3540">
        <w:t>s prostředím a z různých informačních zdrojů;</w:t>
      </w:r>
    </w:p>
    <w:p w14:paraId="1F74A0AE" w14:textId="5844F299" w:rsidR="009C3540" w:rsidRPr="009C3540" w:rsidRDefault="009C3540" w:rsidP="009C3540">
      <w:pPr>
        <w:pStyle w:val="odrvtextu"/>
        <w:rPr>
          <w:u w:val="single"/>
        </w:rPr>
      </w:pPr>
      <w:r w:rsidRPr="009C3540">
        <w:t>osvojili si zásady zdravého životního stylu a vědomí odpovědnosti za své</w:t>
      </w:r>
      <w:r>
        <w:t xml:space="preserve"> </w:t>
      </w:r>
      <w:r w:rsidRPr="009C3540">
        <w:t>zdraví</w:t>
      </w:r>
    </w:p>
    <w:p w14:paraId="12DC30E6" w14:textId="41F642FC" w:rsidR="004D1616" w:rsidRPr="004D1616" w:rsidRDefault="004D1616" w:rsidP="009C3540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9C3540">
        <w:rPr>
          <w:szCs w:val="24"/>
          <w:u w:val="single"/>
        </w:rPr>
        <w:t xml:space="preserve">Člověk </w:t>
      </w:r>
      <w:r w:rsidRPr="004D1616">
        <w:rPr>
          <w:szCs w:val="24"/>
          <w:u w:val="single"/>
        </w:rPr>
        <w:t xml:space="preserve">a svět práce </w:t>
      </w:r>
    </w:p>
    <w:p w14:paraId="244C9843" w14:textId="77777777"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14:paraId="2979F85D" w14:textId="6FED2527" w:rsidR="004D1616" w:rsidRPr="004D1616" w:rsidRDefault="004D1616" w:rsidP="004D1616">
      <w:pPr>
        <w:pStyle w:val="odrvtextu"/>
      </w:pPr>
      <w:r w:rsidRPr="004D1616">
        <w:t>se naučili vyhledávat informace o profesních příležitostech, efektivně pracoval s</w:t>
      </w:r>
      <w:r w:rsidR="009140BC">
        <w:t> </w:t>
      </w:r>
      <w:r w:rsidRPr="004D1616">
        <w:t>informacemi, tj. uměl je získávat a kriticky vyhodnocovat</w:t>
      </w:r>
    </w:p>
    <w:p w14:paraId="4739E033" w14:textId="77B738F5" w:rsidR="004D1616" w:rsidRPr="0042633A" w:rsidRDefault="004D1616" w:rsidP="004D1616">
      <w:pPr>
        <w:pStyle w:val="odrvtextu"/>
        <w:rPr>
          <w:rFonts w:eastAsia="Calibri"/>
          <w:b/>
          <w:bCs/>
          <w:lang w:eastAsia="en-US"/>
        </w:rPr>
      </w:pPr>
      <w:r w:rsidRPr="004D1616">
        <w:t xml:space="preserve">se písemně i verbálně prezentoval při jednání s potencionálními zaměstnavateli </w:t>
      </w:r>
    </w:p>
    <w:p w14:paraId="1B3E62E9" w14:textId="77777777" w:rsidR="0042633A" w:rsidRPr="0042633A" w:rsidRDefault="0042633A" w:rsidP="0042633A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2633A">
        <w:rPr>
          <w:szCs w:val="24"/>
          <w:u w:val="single"/>
        </w:rPr>
        <w:t>Člověk a digitální svět</w:t>
      </w:r>
    </w:p>
    <w:p w14:paraId="5B256368" w14:textId="65617437" w:rsidR="0042633A" w:rsidRDefault="0042633A" w:rsidP="0042633A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>
        <w:rPr>
          <w:color w:val="000000"/>
          <w:szCs w:val="24"/>
          <w:lang w:eastAsia="ar-SA"/>
        </w:rPr>
        <w:t>Ž</w:t>
      </w:r>
      <w:r w:rsidRPr="0042633A">
        <w:rPr>
          <w:color w:val="000000"/>
          <w:szCs w:val="24"/>
          <w:lang w:eastAsia="ar-SA"/>
        </w:rPr>
        <w:t xml:space="preserve">áci jsou vedeni k tomu, aby </w:t>
      </w:r>
    </w:p>
    <w:p w14:paraId="4365357F" w14:textId="6EB2C466" w:rsidR="0042633A" w:rsidRPr="0042633A" w:rsidRDefault="0042633A" w:rsidP="0042633A">
      <w:pPr>
        <w:pStyle w:val="odrvtextu"/>
        <w:rPr>
          <w:color w:val="000000"/>
          <w:lang w:eastAsia="ar-SA"/>
        </w:rPr>
      </w:pPr>
      <w:r w:rsidRPr="0042633A">
        <w:t>soustavně rozvíjeli své dovednosti od ovládání základních digitálních zařízení až po tvorbu digitálního obsahu, práci s daty a efektivní komunikaci online</w:t>
      </w:r>
    </w:p>
    <w:p w14:paraId="1881AC24" w14:textId="77777777" w:rsidR="0042633A" w:rsidRDefault="0042633A" w:rsidP="0042633A">
      <w:pPr>
        <w:pStyle w:val="odrvtextu"/>
        <w:numPr>
          <w:ilvl w:val="0"/>
          <w:numId w:val="0"/>
        </w:numPr>
        <w:ind w:left="360" w:hanging="360"/>
        <w:rPr>
          <w:rFonts w:eastAsia="Calibri"/>
          <w:b/>
          <w:bCs/>
          <w:lang w:eastAsia="en-US"/>
        </w:rPr>
      </w:pPr>
    </w:p>
    <w:p w14:paraId="125AEB42" w14:textId="77777777" w:rsidR="00D31B07" w:rsidRPr="00D31B07" w:rsidRDefault="00D31B07" w:rsidP="00F201AE">
      <w:pPr>
        <w:pStyle w:val="svpnadpisvtabulce"/>
        <w:ind w:left="0"/>
        <w:rPr>
          <w:rFonts w:eastAsia="Calibri"/>
        </w:rPr>
      </w:pPr>
      <w:r w:rsidRPr="00D31B07">
        <w:rPr>
          <w:rFonts w:eastAsia="Calibri"/>
        </w:rPr>
        <w:t>Rozvíjené mezipředmětové vztahy:</w:t>
      </w:r>
    </w:p>
    <w:p w14:paraId="44FFF794" w14:textId="2164B926" w:rsidR="004D1616" w:rsidRDefault="00D31B07" w:rsidP="004D1616">
      <w:r w:rsidRPr="00D31B07">
        <w:t>Z hlediska mezipředmětových vztahů jde o předmět, který má</w:t>
      </w:r>
      <w:r w:rsidR="00AF6035">
        <w:t xml:space="preserve"> potenciál být využit ve</w:t>
      </w:r>
      <w:r w:rsidRPr="00D31B07">
        <w:t xml:space="preserve"> všech vyučovaných předmětech. Ve výuce jsou rozvíjeny mezipředmětové vztahy</w:t>
      </w:r>
      <w:r w:rsidR="00AF6035">
        <w:t xml:space="preserve"> zejména</w:t>
      </w:r>
      <w:r w:rsidRPr="00D31B07">
        <w:t xml:space="preserve"> k matematice</w:t>
      </w:r>
      <w:r w:rsidR="00AF6035">
        <w:t xml:space="preserve">, ekonomice či fyzice </w:t>
      </w:r>
      <w:r w:rsidRPr="00D31B07">
        <w:t>při zpracování úkolů zejména prostřednictvím tabulkového procesoru,</w:t>
      </w:r>
      <w:r w:rsidR="00310E44">
        <w:t xml:space="preserve"> k </w:t>
      </w:r>
      <w:r w:rsidRPr="00D31B07">
        <w:t>českému jazyku vzhledem ke správné pravopisné a stylistické úpravě dokumentů.</w:t>
      </w:r>
      <w:r w:rsidR="004D1616">
        <w:br w:type="page"/>
      </w:r>
    </w:p>
    <w:p w14:paraId="2AC9AFE0" w14:textId="77777777" w:rsidR="004D1616" w:rsidRDefault="004D1616" w:rsidP="004D1616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bookmarkStart w:id="0" w:name="_Toc390871482"/>
      <w:bookmarkStart w:id="1" w:name="_Toc390872361"/>
      <w:bookmarkStart w:id="2" w:name="_Toc390950323"/>
      <w:bookmarkStart w:id="3" w:name="_Toc391017682"/>
      <w:bookmarkStart w:id="4" w:name="_Toc391028837"/>
      <w:bookmarkStart w:id="5" w:name="_Toc391200395"/>
      <w:bookmarkStart w:id="6" w:name="_Toc391211900"/>
      <w:r w:rsidRPr="004D1616">
        <w:rPr>
          <w:b/>
          <w:sz w:val="26"/>
          <w:szCs w:val="26"/>
        </w:rPr>
        <w:lastRenderedPageBreak/>
        <w:t>Rámcový rozpis učiva</w:t>
      </w:r>
      <w:bookmarkEnd w:id="0"/>
      <w:bookmarkEnd w:id="1"/>
      <w:bookmarkEnd w:id="2"/>
      <w:bookmarkEnd w:id="3"/>
      <w:bookmarkEnd w:id="4"/>
      <w:bookmarkEnd w:id="5"/>
      <w:bookmarkEnd w:id="6"/>
      <w:r w:rsidRPr="004D1616">
        <w:rPr>
          <w:b/>
          <w:sz w:val="26"/>
          <w:szCs w:val="26"/>
        </w:rPr>
        <w:t xml:space="preserve"> </w:t>
      </w:r>
    </w:p>
    <w:p w14:paraId="166CE651" w14:textId="085C35B9" w:rsidR="004D1616" w:rsidRDefault="00AF6035" w:rsidP="004D1616">
      <w:pPr>
        <w:overflowPunct/>
        <w:autoSpaceDE/>
        <w:autoSpaceDN/>
        <w:adjustRightInd/>
        <w:spacing w:after="120"/>
        <w:rPr>
          <w:szCs w:val="24"/>
        </w:rPr>
      </w:pPr>
      <w:r>
        <w:rPr>
          <w:szCs w:val="24"/>
        </w:rPr>
        <w:t>Aplikace</w:t>
      </w:r>
      <w:r w:rsidR="004D1616" w:rsidRPr="004D1616">
        <w:rPr>
          <w:szCs w:val="24"/>
        </w:rPr>
        <w:t xml:space="preserve"> – 1. ročník</w:t>
      </w:r>
      <w:r w:rsidR="00192842">
        <w:rPr>
          <w:szCs w:val="24"/>
        </w:rPr>
        <w:t xml:space="preserve"> </w:t>
      </w:r>
      <w:r w:rsidR="000A5A05">
        <w:rPr>
          <w:szCs w:val="24"/>
        </w:rPr>
        <w:t>– 1 hodina týdně – 3</w:t>
      </w:r>
      <w:r w:rsidR="00FB6E0A">
        <w:rPr>
          <w:szCs w:val="24"/>
        </w:rPr>
        <w:t>2</w:t>
      </w:r>
      <w:r w:rsidR="004D1616" w:rsidRPr="004D1616">
        <w:rPr>
          <w:szCs w:val="24"/>
        </w:rPr>
        <w:t xml:space="preserve"> vyučovacích hodin</w:t>
      </w:r>
    </w:p>
    <w:p w14:paraId="06DD2869" w14:textId="77777777" w:rsidR="000A5A05" w:rsidRDefault="000A5A05" w:rsidP="004D1616">
      <w:pPr>
        <w:overflowPunct/>
        <w:autoSpaceDE/>
        <w:autoSpaceDN/>
        <w:adjustRightInd/>
        <w:spacing w:after="12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0A5A05" w:rsidRPr="004D1616" w14:paraId="59839B0F" w14:textId="77777777" w:rsidTr="00E84B45">
        <w:tc>
          <w:tcPr>
            <w:tcW w:w="4423" w:type="dxa"/>
            <w:vAlign w:val="center"/>
          </w:tcPr>
          <w:p w14:paraId="3B31EDD8" w14:textId="77777777" w:rsidR="000A5A05" w:rsidRPr="004D1616" w:rsidRDefault="000A5A05" w:rsidP="00E84B45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14:paraId="057E4E04" w14:textId="77777777" w:rsidR="000A5A05" w:rsidRPr="004D1616" w:rsidRDefault="000A5A05" w:rsidP="00E84B45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0A5A05" w:rsidRPr="004D1616" w14:paraId="26B9F892" w14:textId="77777777" w:rsidTr="00E84B45">
        <w:tc>
          <w:tcPr>
            <w:tcW w:w="4423" w:type="dxa"/>
          </w:tcPr>
          <w:p w14:paraId="28E083B7" w14:textId="77777777" w:rsidR="000A5A05" w:rsidRDefault="000A5A05" w:rsidP="00E84B45">
            <w:pPr>
              <w:pStyle w:val="svp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Žák</w:t>
            </w:r>
          </w:p>
          <w:p w14:paraId="4829C139" w14:textId="5ECC64C9" w:rsidR="000A5A05" w:rsidRDefault="000A5A05" w:rsidP="000A5A05">
            <w:pPr>
              <w:pStyle w:val="odrvtextu"/>
              <w:numPr>
                <w:ilvl w:val="0"/>
                <w:numId w:val="18"/>
              </w:numPr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dbá na </w:t>
            </w:r>
            <w:r>
              <w:rPr>
                <w:kern w:val="36"/>
              </w:rPr>
              <w:t>ergonomické zásady a ochranu</w:t>
            </w:r>
            <w:r w:rsidRPr="00C2650A">
              <w:rPr>
                <w:kern w:val="36"/>
              </w:rPr>
              <w:t xml:space="preserve"> zdraví</w:t>
            </w:r>
          </w:p>
          <w:p w14:paraId="04E674F6" w14:textId="77777777" w:rsidR="000A5A05" w:rsidRDefault="000A5A05" w:rsidP="00E84B45">
            <w:pPr>
              <w:pStyle w:val="svpnadpisvtabulce"/>
              <w:rPr>
                <w:rFonts w:eastAsia="Lucida Sans Unicode"/>
              </w:rPr>
            </w:pPr>
          </w:p>
          <w:p w14:paraId="0D2B3B2D" w14:textId="77777777" w:rsidR="00107971" w:rsidRDefault="000A5A05" w:rsidP="00107971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b w:val="0"/>
              </w:rPr>
            </w:pPr>
            <w:r w:rsidRPr="006B6EC9">
              <w:rPr>
                <w:b w:val="0"/>
              </w:rPr>
              <w:t xml:space="preserve">vytváří jednoduché </w:t>
            </w:r>
            <w:r w:rsidR="00107971">
              <w:rPr>
                <w:b w:val="0"/>
              </w:rPr>
              <w:t>prezentace</w:t>
            </w:r>
            <w:r w:rsidRPr="006B6EC9">
              <w:rPr>
                <w:b w:val="0"/>
              </w:rPr>
              <w:t xml:space="preserve"> v</w:t>
            </w:r>
            <w:r w:rsidR="00107971">
              <w:rPr>
                <w:b w:val="0"/>
              </w:rPr>
              <w:t>e</w:t>
            </w:r>
            <w:r w:rsidRPr="006B6EC9">
              <w:rPr>
                <w:b w:val="0"/>
              </w:rPr>
              <w:t> </w:t>
            </w:r>
            <w:r w:rsidR="00107971">
              <w:rPr>
                <w:b w:val="0"/>
              </w:rPr>
              <w:t>vhodné aplikaci</w:t>
            </w:r>
          </w:p>
          <w:p w14:paraId="4090FCD2" w14:textId="39AFD11C" w:rsidR="00107971" w:rsidRPr="00107971" w:rsidRDefault="00107971" w:rsidP="00107971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b w:val="0"/>
              </w:rPr>
            </w:pPr>
            <w:r w:rsidRPr="00107971">
              <w:rPr>
                <w:b w:val="0"/>
              </w:rPr>
              <w:t>pracuje s informacemi v souladu s</w:t>
            </w:r>
            <w:r w:rsidR="001A44C3">
              <w:rPr>
                <w:b w:val="0"/>
              </w:rPr>
              <w:t> </w:t>
            </w:r>
            <w:r w:rsidRPr="00107971">
              <w:rPr>
                <w:b w:val="0"/>
              </w:rPr>
              <w:t>autorským zákonem a se zákony o</w:t>
            </w:r>
            <w:r w:rsidR="001A44C3">
              <w:rPr>
                <w:b w:val="0"/>
              </w:rPr>
              <w:t> </w:t>
            </w:r>
            <w:r w:rsidRPr="00107971">
              <w:rPr>
                <w:b w:val="0"/>
              </w:rPr>
              <w:t>duševním vlastnictví</w:t>
            </w:r>
          </w:p>
          <w:p w14:paraId="153FE4CD" w14:textId="77777777" w:rsidR="00107971" w:rsidRPr="00107971" w:rsidRDefault="00107971" w:rsidP="00107971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b w:val="0"/>
              </w:rPr>
            </w:pPr>
            <w:r w:rsidRPr="00107971">
              <w:rPr>
                <w:b w:val="0"/>
              </w:rPr>
              <w:t>navrhne a tvoří prezentaci</w:t>
            </w:r>
          </w:p>
          <w:p w14:paraId="4F393E26" w14:textId="38BA5748" w:rsidR="00107971" w:rsidRPr="00107971" w:rsidRDefault="00107971" w:rsidP="00107971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b w:val="0"/>
              </w:rPr>
            </w:pPr>
            <w:r w:rsidRPr="00107971">
              <w:rPr>
                <w:b w:val="0"/>
              </w:rPr>
              <w:t xml:space="preserve">vloží objekt </w:t>
            </w:r>
          </w:p>
          <w:p w14:paraId="6212220D" w14:textId="77777777" w:rsidR="00107971" w:rsidRPr="00107971" w:rsidRDefault="00107971" w:rsidP="00107971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b w:val="0"/>
              </w:rPr>
            </w:pPr>
            <w:r w:rsidRPr="00107971">
              <w:rPr>
                <w:b w:val="0"/>
              </w:rPr>
              <w:t>předvede prezentaci s komentářem</w:t>
            </w:r>
          </w:p>
          <w:p w14:paraId="6CB13C4A" w14:textId="7EC380BE" w:rsidR="00107971" w:rsidRPr="00107971" w:rsidRDefault="00107971" w:rsidP="00107971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b w:val="0"/>
              </w:rPr>
            </w:pPr>
            <w:r w:rsidRPr="00107971">
              <w:rPr>
                <w:b w:val="0"/>
              </w:rPr>
              <w:t>uplatňuje základní estetická a</w:t>
            </w:r>
            <w:r w:rsidR="001A44C3">
              <w:rPr>
                <w:b w:val="0"/>
              </w:rPr>
              <w:t> </w:t>
            </w:r>
            <w:r w:rsidRPr="00107971">
              <w:rPr>
                <w:b w:val="0"/>
              </w:rPr>
              <w:t>typografická pravidla při práci s textem a obrazem</w:t>
            </w:r>
          </w:p>
          <w:p w14:paraId="1C961002" w14:textId="77777777" w:rsidR="000A5A05" w:rsidRDefault="000A5A05" w:rsidP="00E84B45">
            <w:pPr>
              <w:pStyle w:val="svpnadpisvtabulce"/>
              <w:rPr>
                <w:rFonts w:eastAsia="Lucida Sans Unicode"/>
                <w:b w:val="0"/>
              </w:rPr>
            </w:pPr>
          </w:p>
          <w:p w14:paraId="43F0CB55" w14:textId="36A448DC" w:rsidR="000A5A05" w:rsidRDefault="000A5A05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 w:rsidRPr="006B6EC9">
              <w:rPr>
                <w:b w:val="0"/>
              </w:rPr>
              <w:t>vytváří, upravuje a uchovává</w:t>
            </w:r>
            <w:r w:rsidR="001A44C3">
              <w:rPr>
                <w:b w:val="0"/>
              </w:rPr>
              <w:t xml:space="preserve"> </w:t>
            </w:r>
            <w:r>
              <w:rPr>
                <w:b w:val="0"/>
              </w:rPr>
              <w:t>textové dokumenty</w:t>
            </w:r>
          </w:p>
          <w:p w14:paraId="73A3ADBD" w14:textId="77777777" w:rsidR="001A44C3" w:rsidRPr="001A44C3" w:rsidRDefault="001A44C3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je si vědom, že dokument musí splňovat</w:t>
            </w:r>
            <w:r w:rsidR="000A5A05" w:rsidRPr="00CA5DF2">
              <w:rPr>
                <w:b w:val="0"/>
              </w:rPr>
              <w:t xml:space="preserve"> typografická pravidla</w:t>
            </w:r>
          </w:p>
          <w:p w14:paraId="72C00449" w14:textId="5BD381C1" w:rsidR="001A44C3" w:rsidRPr="001A44C3" w:rsidRDefault="001A44C3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využívá šablony pro tvorbu dokumentů</w:t>
            </w:r>
          </w:p>
          <w:p w14:paraId="14FF4927" w14:textId="77777777" w:rsidR="001A44C3" w:rsidRPr="001A44C3" w:rsidRDefault="001A44C3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ovládá</w:t>
            </w:r>
            <w:r w:rsidR="000A5A05" w:rsidRPr="00CA5DF2">
              <w:rPr>
                <w:b w:val="0"/>
              </w:rPr>
              <w:t xml:space="preserve"> formátován</w:t>
            </w:r>
            <w:r>
              <w:rPr>
                <w:b w:val="0"/>
              </w:rPr>
              <w:t>í textu i odstavců</w:t>
            </w:r>
          </w:p>
          <w:p w14:paraId="2721EB74" w14:textId="77777777" w:rsidR="001A44C3" w:rsidRPr="001A44C3" w:rsidRDefault="001A44C3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 xml:space="preserve">využívá a vytváří </w:t>
            </w:r>
            <w:r w:rsidR="000A5A05" w:rsidRPr="00CA5DF2">
              <w:rPr>
                <w:b w:val="0"/>
              </w:rPr>
              <w:t>styly</w:t>
            </w:r>
            <w:r>
              <w:rPr>
                <w:b w:val="0"/>
              </w:rPr>
              <w:t>, uvědomuje si význam jejich použití</w:t>
            </w:r>
          </w:p>
          <w:p w14:paraId="2F431A3D" w14:textId="664E2301" w:rsidR="001A44C3" w:rsidRPr="00C9567C" w:rsidRDefault="001A44C3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zarovná</w:t>
            </w:r>
            <w:r w:rsidR="00C9567C">
              <w:rPr>
                <w:b w:val="0"/>
              </w:rPr>
              <w:t>vá</w:t>
            </w:r>
            <w:r>
              <w:rPr>
                <w:b w:val="0"/>
              </w:rPr>
              <w:t xml:space="preserve"> text</w:t>
            </w:r>
            <w:r w:rsidR="00C9567C">
              <w:rPr>
                <w:b w:val="0"/>
              </w:rPr>
              <w:t xml:space="preserve"> pomocí tabulátorů</w:t>
            </w:r>
          </w:p>
          <w:p w14:paraId="710BBB9A" w14:textId="01D1C1A5" w:rsidR="00C9567C" w:rsidRPr="001A44C3" w:rsidRDefault="00C9567C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rFonts w:eastAsia="Lucida Sans Unicode"/>
                <w:b w:val="0"/>
              </w:rPr>
              <w:t>využívá záhlaví a zápatí</w:t>
            </w:r>
          </w:p>
          <w:p w14:paraId="2E1E4D7C" w14:textId="77777777" w:rsidR="001A44C3" w:rsidRPr="001A44C3" w:rsidRDefault="001A44C3" w:rsidP="000A5A05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vkládá</w:t>
            </w:r>
            <w:r w:rsidR="000A5A05" w:rsidRPr="00CA5DF2">
              <w:rPr>
                <w:b w:val="0"/>
              </w:rPr>
              <w:t xml:space="preserve"> objekty</w:t>
            </w:r>
            <w:r>
              <w:rPr>
                <w:b w:val="0"/>
              </w:rPr>
              <w:t xml:space="preserve"> do textu, nastavuje jejich vlastnosti</w:t>
            </w:r>
          </w:p>
          <w:p w14:paraId="2794107D" w14:textId="77777777" w:rsidR="000A5A05" w:rsidRPr="00AB485B" w:rsidRDefault="000A5A05" w:rsidP="00C9567C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tvoří tabulky</w:t>
            </w:r>
          </w:p>
          <w:p w14:paraId="170A67AC" w14:textId="77777777" w:rsidR="00AB485B" w:rsidRPr="00AB485B" w:rsidRDefault="00AB485B" w:rsidP="00C9567C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nastaví vlastnosti pro celý dokument (velikost, okraje, orientace)</w:t>
            </w:r>
          </w:p>
          <w:p w14:paraId="01058F71" w14:textId="01C43DC7" w:rsidR="00AB485B" w:rsidRPr="00C9567C" w:rsidRDefault="00AB485B" w:rsidP="00C9567C">
            <w:pPr>
              <w:pStyle w:val="svpnadpisvtabulce"/>
              <w:numPr>
                <w:ilvl w:val="0"/>
                <w:numId w:val="15"/>
              </w:numPr>
              <w:spacing w:before="0" w:after="0"/>
              <w:ind w:left="357" w:hanging="357"/>
              <w:jc w:val="both"/>
              <w:rPr>
                <w:rFonts w:eastAsia="Lucida Sans Unicode"/>
                <w:b w:val="0"/>
              </w:rPr>
            </w:pPr>
            <w:r>
              <w:rPr>
                <w:b w:val="0"/>
              </w:rPr>
              <w:t>připraví dokument pro tisk</w:t>
            </w:r>
          </w:p>
        </w:tc>
        <w:tc>
          <w:tcPr>
            <w:tcW w:w="4399" w:type="dxa"/>
          </w:tcPr>
          <w:p w14:paraId="4D5C862A" w14:textId="77777777" w:rsidR="000A5A05" w:rsidRDefault="000A5A05" w:rsidP="000A5A05">
            <w:pPr>
              <w:pStyle w:val="svpodrzkavtabulce"/>
              <w:numPr>
                <w:ilvl w:val="0"/>
                <w:numId w:val="13"/>
              </w:numPr>
              <w:ind w:left="357" w:right="0" w:hanging="357"/>
              <w:rPr>
                <w:b/>
              </w:rPr>
            </w:pPr>
            <w:r w:rsidRPr="00043BAD">
              <w:rPr>
                <w:b/>
              </w:rPr>
              <w:t>Bezpečnost a ochrana zdraví při práci</w:t>
            </w:r>
          </w:p>
          <w:p w14:paraId="35C44AE6" w14:textId="77777777" w:rsidR="00E02D99" w:rsidRDefault="000A5A05" w:rsidP="000A5A05">
            <w:pPr>
              <w:pStyle w:val="svpodrzkavtabulce"/>
              <w:numPr>
                <w:ilvl w:val="0"/>
                <w:numId w:val="16"/>
              </w:numPr>
              <w:ind w:left="357" w:right="0" w:hanging="357"/>
            </w:pPr>
            <w:r w:rsidRPr="009C67D0">
              <w:t xml:space="preserve">bezpečnost práce, zdraví při práci </w:t>
            </w:r>
          </w:p>
          <w:p w14:paraId="7193E83A" w14:textId="144853D2" w:rsidR="000A5A05" w:rsidRPr="009C67D0" w:rsidRDefault="000A5A05" w:rsidP="000A5A05">
            <w:pPr>
              <w:pStyle w:val="svpodrzkavtabulce"/>
              <w:numPr>
                <w:ilvl w:val="0"/>
                <w:numId w:val="16"/>
              </w:numPr>
              <w:ind w:left="357" w:right="0" w:hanging="357"/>
            </w:pPr>
            <w:r w:rsidRPr="009C67D0">
              <w:t xml:space="preserve">hygiena práce, </w:t>
            </w:r>
            <w:r w:rsidRPr="009C67D0">
              <w:rPr>
                <w:kern w:val="36"/>
              </w:rPr>
              <w:t>pracovní prostředí</w:t>
            </w:r>
          </w:p>
          <w:p w14:paraId="5240DEBF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right="0"/>
              <w:rPr>
                <w:b/>
              </w:rPr>
            </w:pPr>
          </w:p>
          <w:p w14:paraId="1DAE31F6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b/>
              </w:rPr>
            </w:pPr>
          </w:p>
          <w:p w14:paraId="3EBF6569" w14:textId="77777777" w:rsidR="000A5A05" w:rsidRPr="004D1616" w:rsidRDefault="000A5A05" w:rsidP="000A5A05">
            <w:pPr>
              <w:pStyle w:val="svpslovannadpisvtabulce"/>
              <w:numPr>
                <w:ilvl w:val="0"/>
                <w:numId w:val="13"/>
              </w:numPr>
              <w:ind w:left="357" w:hanging="357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Software pro tvorbu prezentací</w:t>
            </w:r>
          </w:p>
          <w:p w14:paraId="00C47E8C" w14:textId="283DA564" w:rsidR="00107971" w:rsidRDefault="00107971" w:rsidP="00107971">
            <w:pPr>
              <w:pStyle w:val="svpodrzkavtabulce"/>
              <w:numPr>
                <w:ilvl w:val="0"/>
                <w:numId w:val="17"/>
              </w:numPr>
              <w:ind w:left="357" w:right="0" w:hanging="357"/>
            </w:pPr>
            <w:r>
              <w:t>pracovní prostředí programu pro vytváření prezentací</w:t>
            </w:r>
          </w:p>
          <w:p w14:paraId="0D37814D" w14:textId="77777777" w:rsidR="00107971" w:rsidRDefault="00107971" w:rsidP="00107971">
            <w:pPr>
              <w:pStyle w:val="svpodrzkavtabulce"/>
              <w:numPr>
                <w:ilvl w:val="0"/>
                <w:numId w:val="17"/>
              </w:numPr>
              <w:ind w:left="357" w:right="0" w:hanging="357"/>
            </w:pPr>
            <w:r>
              <w:t>zásady tvorby prezentace a prezentování</w:t>
            </w:r>
          </w:p>
          <w:p w14:paraId="4B961504" w14:textId="5E6CAE9C" w:rsidR="00107971" w:rsidRDefault="00107971" w:rsidP="00107971">
            <w:pPr>
              <w:pStyle w:val="svpodrzkavtabulce"/>
              <w:numPr>
                <w:ilvl w:val="0"/>
                <w:numId w:val="17"/>
              </w:numPr>
              <w:ind w:left="357" w:right="0" w:hanging="357"/>
            </w:pPr>
            <w:r>
              <w:t>autorský zákon, citace</w:t>
            </w:r>
          </w:p>
          <w:p w14:paraId="575E754C" w14:textId="77777777" w:rsidR="000A5A05" w:rsidRPr="004D1616" w:rsidRDefault="000A5A05" w:rsidP="000A5A05">
            <w:pPr>
              <w:pStyle w:val="svpodrzkavtabulce"/>
              <w:numPr>
                <w:ilvl w:val="0"/>
                <w:numId w:val="17"/>
              </w:numPr>
              <w:ind w:left="357" w:right="0" w:hanging="357"/>
            </w:pPr>
            <w:r w:rsidRPr="004D1616">
              <w:t>vkládání a úprava jednotlivých objektů</w:t>
            </w:r>
          </w:p>
          <w:p w14:paraId="5DC6CC4F" w14:textId="77777777" w:rsidR="000A5A05" w:rsidRPr="004D1616" w:rsidRDefault="000A5A05" w:rsidP="000A5A05">
            <w:pPr>
              <w:pStyle w:val="svpodrzkavtabulce"/>
              <w:numPr>
                <w:ilvl w:val="0"/>
                <w:numId w:val="17"/>
              </w:numPr>
              <w:ind w:left="357" w:right="0" w:hanging="357"/>
            </w:pPr>
            <w:r w:rsidRPr="004D1616">
              <w:t>animace a časování</w:t>
            </w:r>
          </w:p>
          <w:p w14:paraId="2E98DB86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right="0"/>
              <w:rPr>
                <w:b/>
              </w:rPr>
            </w:pPr>
          </w:p>
          <w:p w14:paraId="392A81F1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b/>
              </w:rPr>
            </w:pPr>
          </w:p>
          <w:p w14:paraId="2EC7C15C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b/>
              </w:rPr>
            </w:pPr>
          </w:p>
          <w:p w14:paraId="769C3B50" w14:textId="77777777" w:rsidR="00107971" w:rsidRDefault="00107971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b/>
              </w:rPr>
            </w:pPr>
          </w:p>
          <w:p w14:paraId="4051B2D9" w14:textId="77777777" w:rsidR="000A5A05" w:rsidRDefault="000A5A05" w:rsidP="000A5A05">
            <w:pPr>
              <w:pStyle w:val="svpslovannadpisvtabulce"/>
              <w:numPr>
                <w:ilvl w:val="0"/>
                <w:numId w:val="13"/>
              </w:numPr>
              <w:ind w:left="357" w:hanging="357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Textový procesor</w:t>
            </w:r>
          </w:p>
          <w:p w14:paraId="1947132A" w14:textId="77777777" w:rsidR="000A5A05" w:rsidRPr="004D1616" w:rsidRDefault="000A5A05" w:rsidP="000A5A05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 w:rsidRPr="004D1616">
              <w:t>prostředí textového procesoru</w:t>
            </w:r>
          </w:p>
          <w:p w14:paraId="56B6EE0D" w14:textId="77777777" w:rsidR="000A5A05" w:rsidRPr="004D1616" w:rsidRDefault="000A5A05" w:rsidP="000A5A05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 w:rsidRPr="004D1616">
              <w:t>typografická a estetická pravidla</w:t>
            </w:r>
          </w:p>
          <w:p w14:paraId="42D7409D" w14:textId="77777777" w:rsidR="000A5A05" w:rsidRPr="004D1616" w:rsidRDefault="000A5A05" w:rsidP="000A5A05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 w:rsidRPr="004D1616">
              <w:t>zápis, opravy a uložení textu, využití šablon</w:t>
            </w:r>
          </w:p>
          <w:p w14:paraId="66728AAF" w14:textId="77777777" w:rsidR="001A44C3" w:rsidRDefault="000A5A05" w:rsidP="000A5A05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 w:rsidRPr="004D1616">
              <w:t>formátování textu</w:t>
            </w:r>
            <w:r w:rsidR="001A44C3">
              <w:t xml:space="preserve"> a odstavce</w:t>
            </w:r>
          </w:p>
          <w:p w14:paraId="56D6A359" w14:textId="46F2DB29" w:rsidR="000A5A05" w:rsidRDefault="000A5A05" w:rsidP="000A5A05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 w:rsidRPr="004D1616">
              <w:t>styly</w:t>
            </w:r>
            <w:r w:rsidR="001A44C3">
              <w:t>, sloupce</w:t>
            </w:r>
          </w:p>
          <w:p w14:paraId="7CE585C8" w14:textId="694862C7" w:rsidR="001A44C3" w:rsidRPr="004D1616" w:rsidRDefault="001A44C3" w:rsidP="000A5A05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>
              <w:t>tabulátory, záhlaví a zápatí</w:t>
            </w:r>
          </w:p>
          <w:p w14:paraId="03455EC8" w14:textId="77777777" w:rsidR="000A5A05" w:rsidRPr="004D1616" w:rsidRDefault="000A5A05" w:rsidP="000A5A05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 w:rsidRPr="004D1616">
              <w:t>vkládání objektů do dokumentu a jejich vlastnosti</w:t>
            </w:r>
          </w:p>
          <w:p w14:paraId="5C81C411" w14:textId="77777777" w:rsidR="000A5A05" w:rsidRDefault="000A5A05" w:rsidP="001A44C3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 w:rsidRPr="004D1616">
              <w:t>tabulky</w:t>
            </w:r>
          </w:p>
          <w:p w14:paraId="2AE2ABBD" w14:textId="77777777" w:rsidR="00552DDC" w:rsidRDefault="00AB485B" w:rsidP="001A44C3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>
              <w:t>rozložení</w:t>
            </w:r>
            <w:r w:rsidR="00552DDC">
              <w:t xml:space="preserve"> dokumentu</w:t>
            </w:r>
            <w:r>
              <w:t xml:space="preserve"> – velikost, okraje, orientace</w:t>
            </w:r>
          </w:p>
          <w:p w14:paraId="39FC7FA7" w14:textId="305AD8FB" w:rsidR="00AB485B" w:rsidRPr="004D1616" w:rsidRDefault="00AB485B" w:rsidP="001A44C3">
            <w:pPr>
              <w:pStyle w:val="svpodrzkavtabulce"/>
              <w:numPr>
                <w:ilvl w:val="0"/>
                <w:numId w:val="14"/>
              </w:numPr>
              <w:ind w:left="357" w:right="0" w:hanging="357"/>
            </w:pPr>
            <w:r>
              <w:t>příprava pro tisk</w:t>
            </w:r>
          </w:p>
        </w:tc>
      </w:tr>
    </w:tbl>
    <w:p w14:paraId="20836543" w14:textId="77777777" w:rsidR="004D1616" w:rsidRDefault="004D1616" w:rsidP="004D1616">
      <w:r>
        <w:br w:type="page"/>
      </w:r>
    </w:p>
    <w:p w14:paraId="6BD07B40" w14:textId="4B2A829E" w:rsidR="004D1616" w:rsidRDefault="00552DDC" w:rsidP="004D1616">
      <w:pPr>
        <w:overflowPunct/>
        <w:autoSpaceDE/>
        <w:autoSpaceDN/>
        <w:adjustRightInd/>
        <w:spacing w:after="120"/>
        <w:rPr>
          <w:szCs w:val="24"/>
        </w:rPr>
      </w:pPr>
      <w:r>
        <w:rPr>
          <w:szCs w:val="24"/>
        </w:rPr>
        <w:lastRenderedPageBreak/>
        <w:t>Aplikace</w:t>
      </w:r>
      <w:r w:rsidR="004D1616" w:rsidRPr="004D1616">
        <w:rPr>
          <w:szCs w:val="24"/>
        </w:rPr>
        <w:t xml:space="preserve"> – </w:t>
      </w:r>
      <w:r w:rsidR="004D1616">
        <w:rPr>
          <w:szCs w:val="24"/>
        </w:rPr>
        <w:t>2</w:t>
      </w:r>
      <w:r w:rsidR="004D1616" w:rsidRPr="004D1616">
        <w:rPr>
          <w:szCs w:val="24"/>
        </w:rPr>
        <w:t>. ročník</w:t>
      </w:r>
      <w:r w:rsidR="00192842">
        <w:rPr>
          <w:szCs w:val="24"/>
        </w:rPr>
        <w:t xml:space="preserve"> </w:t>
      </w:r>
      <w:r w:rsidR="000A5A05">
        <w:rPr>
          <w:szCs w:val="24"/>
        </w:rPr>
        <w:t>– 1 hodina týdně – 3</w:t>
      </w:r>
      <w:r w:rsidR="00BD6794">
        <w:rPr>
          <w:szCs w:val="24"/>
        </w:rPr>
        <w:t>2</w:t>
      </w:r>
      <w:r w:rsidR="004D1616" w:rsidRPr="004D1616">
        <w:rPr>
          <w:szCs w:val="24"/>
        </w:rPr>
        <w:t xml:space="preserve"> vyučovacích hodin</w:t>
      </w:r>
    </w:p>
    <w:p w14:paraId="38154421" w14:textId="77777777" w:rsidR="00D31B07" w:rsidRDefault="00D31B07" w:rsidP="004D1616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0A5A05" w:rsidRPr="004D1616" w14:paraId="364E7AEF" w14:textId="77777777" w:rsidTr="00E84B45">
        <w:tc>
          <w:tcPr>
            <w:tcW w:w="4423" w:type="dxa"/>
            <w:vAlign w:val="center"/>
          </w:tcPr>
          <w:p w14:paraId="728277AB" w14:textId="77777777" w:rsidR="000A5A05" w:rsidRPr="004D1616" w:rsidRDefault="000A5A05" w:rsidP="00E84B45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14:paraId="1235D58F" w14:textId="77777777" w:rsidR="000A5A05" w:rsidRPr="004D1616" w:rsidRDefault="000A5A05" w:rsidP="00E84B45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0A5A05" w:rsidRPr="003E6F0C" w14:paraId="586FA41E" w14:textId="77777777" w:rsidTr="00E84B45">
        <w:tc>
          <w:tcPr>
            <w:tcW w:w="4423" w:type="dxa"/>
          </w:tcPr>
          <w:p w14:paraId="7BCEEE33" w14:textId="77777777" w:rsidR="000A5A05" w:rsidRDefault="000A5A05" w:rsidP="00E84B45">
            <w:pPr>
              <w:pStyle w:val="svpnadpisvtabulce"/>
            </w:pPr>
            <w:r w:rsidRPr="004D1616">
              <w:t>Žák</w:t>
            </w:r>
          </w:p>
          <w:p w14:paraId="008D32E2" w14:textId="77777777" w:rsidR="00552DDC" w:rsidRDefault="00552DDC" w:rsidP="00552DDC">
            <w:pPr>
              <w:pStyle w:val="svpodrzkavtabulce"/>
              <w:numPr>
                <w:ilvl w:val="0"/>
                <w:numId w:val="22"/>
              </w:numPr>
              <w:ind w:left="357" w:hanging="357"/>
            </w:pPr>
            <w:r>
              <w:t>zpracuje a prezentuje data ve formě tabulek</w:t>
            </w:r>
          </w:p>
          <w:p w14:paraId="43E5C997" w14:textId="77777777" w:rsidR="00552DDC" w:rsidRDefault="00552DDC" w:rsidP="00552DDC">
            <w:pPr>
              <w:pStyle w:val="svpodrzkavtabulce"/>
              <w:numPr>
                <w:ilvl w:val="0"/>
                <w:numId w:val="22"/>
              </w:numPr>
              <w:ind w:left="357" w:hanging="357"/>
            </w:pPr>
            <w:r>
              <w:t>vyřeší problém použitím vzorce nebo funkce</w:t>
            </w:r>
          </w:p>
          <w:p w14:paraId="61737641" w14:textId="77777777" w:rsidR="00552DDC" w:rsidRDefault="00552DDC" w:rsidP="00552DDC">
            <w:pPr>
              <w:pStyle w:val="svpodrzkavtabulce"/>
              <w:numPr>
                <w:ilvl w:val="0"/>
                <w:numId w:val="22"/>
              </w:numPr>
              <w:ind w:left="357" w:hanging="357"/>
            </w:pPr>
            <w:r>
              <w:t>využívá rozdílu mezi absolutní a relativní adresou buňky</w:t>
            </w:r>
          </w:p>
          <w:p w14:paraId="258C7D19" w14:textId="6838BC17" w:rsidR="00552DDC" w:rsidRDefault="00552DDC" w:rsidP="00552DDC">
            <w:pPr>
              <w:pStyle w:val="svpodrzkavtabulce"/>
              <w:numPr>
                <w:ilvl w:val="0"/>
                <w:numId w:val="22"/>
              </w:numPr>
              <w:ind w:left="357" w:hanging="357"/>
            </w:pPr>
            <w:r>
              <w:t>zvolí správnou vizualizaci dat grafem s ohledem na jeho vypovídací schopnost</w:t>
            </w:r>
          </w:p>
          <w:p w14:paraId="19A7E7A0" w14:textId="77777777" w:rsidR="00552DDC" w:rsidRDefault="00552DDC" w:rsidP="00552DDC">
            <w:pPr>
              <w:pStyle w:val="svpodrzkavtabulce"/>
              <w:numPr>
                <w:ilvl w:val="0"/>
                <w:numId w:val="22"/>
              </w:numPr>
              <w:ind w:left="357" w:hanging="357"/>
            </w:pPr>
            <w:r>
              <w:t>dbá na grafickou úpravu, vytváří vhodné grafy, vhodné popisky</w:t>
            </w:r>
          </w:p>
          <w:p w14:paraId="2897ADF5" w14:textId="2DA3B059" w:rsidR="00AB485B" w:rsidRDefault="000A5A05" w:rsidP="000A5A05">
            <w:pPr>
              <w:pStyle w:val="svpodrzkavtabulce"/>
              <w:numPr>
                <w:ilvl w:val="0"/>
                <w:numId w:val="22"/>
              </w:numPr>
              <w:ind w:left="357" w:hanging="357"/>
            </w:pPr>
            <w:r w:rsidRPr="004D1616">
              <w:t>v</w:t>
            </w:r>
            <w:r w:rsidR="001E4EE0">
              <w:t>yhledává, filtr</w:t>
            </w:r>
            <w:r w:rsidR="00AB485B">
              <w:t xml:space="preserve">uje a </w:t>
            </w:r>
            <w:r w:rsidR="001E4EE0">
              <w:t xml:space="preserve">třídí </w:t>
            </w:r>
            <w:r w:rsidR="00AB485B">
              <w:t>data v tabulce</w:t>
            </w:r>
          </w:p>
          <w:p w14:paraId="323563A9" w14:textId="718DE8AE" w:rsidR="000A5A05" w:rsidRDefault="001E4EE0" w:rsidP="000A5A05">
            <w:pPr>
              <w:pStyle w:val="svpodrzkavtabulce"/>
              <w:numPr>
                <w:ilvl w:val="0"/>
                <w:numId w:val="22"/>
              </w:numPr>
              <w:ind w:left="357" w:hanging="357"/>
            </w:pPr>
            <w:r>
              <w:t>př</w:t>
            </w:r>
            <w:r w:rsidR="00AB485B">
              <w:t>i</w:t>
            </w:r>
            <w:r>
              <w:t>prav</w:t>
            </w:r>
            <w:r w:rsidR="00AB485B">
              <w:t>í tabulku</w:t>
            </w:r>
            <w:r>
              <w:t xml:space="preserve"> pro tisk</w:t>
            </w:r>
          </w:p>
          <w:p w14:paraId="453D0729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357" w:hanging="357"/>
            </w:pPr>
          </w:p>
          <w:p w14:paraId="514895A5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  <w:p w14:paraId="68A1CE67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  <w:p w14:paraId="2A12E21B" w14:textId="77777777" w:rsidR="000A5A05" w:rsidRDefault="000A5A05" w:rsidP="001E4EE0">
            <w:pPr>
              <w:pStyle w:val="svpodrzkavtabulce"/>
              <w:numPr>
                <w:ilvl w:val="0"/>
                <w:numId w:val="0"/>
              </w:numPr>
            </w:pPr>
          </w:p>
          <w:p w14:paraId="3178F42F" w14:textId="71F41C57" w:rsidR="000A5A05" w:rsidRDefault="000A5A05" w:rsidP="000A5A05">
            <w:pPr>
              <w:pStyle w:val="svpodrzkavtabulce"/>
              <w:numPr>
                <w:ilvl w:val="0"/>
                <w:numId w:val="21"/>
              </w:numPr>
              <w:ind w:left="357" w:hanging="357"/>
            </w:pPr>
            <w:r w:rsidRPr="004D1616">
              <w:t>zná základní typy grafických formátů</w:t>
            </w:r>
            <w:r w:rsidR="00BD6794">
              <w:t xml:space="preserve"> a formátů videa</w:t>
            </w:r>
            <w:r w:rsidRPr="004D1616">
              <w:t>, volí odpovídající programové vybavení pro práci s nimi a na základní úrovni grafiku</w:t>
            </w:r>
            <w:r w:rsidR="00BD6794">
              <w:t xml:space="preserve"> a video</w:t>
            </w:r>
            <w:r w:rsidRPr="004D1616">
              <w:t xml:space="preserve"> tvoří a upravuje</w:t>
            </w:r>
          </w:p>
          <w:p w14:paraId="083C88C4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  <w:p w14:paraId="15578AF1" w14:textId="77777777" w:rsidR="000A5A05" w:rsidRDefault="000A5A05" w:rsidP="00E84B45">
            <w:pPr>
              <w:pStyle w:val="svpnadpisvtabulce"/>
              <w:ind w:left="0"/>
            </w:pPr>
          </w:p>
          <w:p w14:paraId="149817C5" w14:textId="77777777" w:rsidR="000A5A05" w:rsidRPr="004D1616" w:rsidRDefault="000A5A05" w:rsidP="001E4EE0">
            <w:pPr>
              <w:pStyle w:val="odrvtextu"/>
              <w:numPr>
                <w:ilvl w:val="0"/>
                <w:numId w:val="0"/>
              </w:numPr>
              <w:ind w:left="357"/>
            </w:pPr>
          </w:p>
        </w:tc>
        <w:tc>
          <w:tcPr>
            <w:tcW w:w="4399" w:type="dxa"/>
          </w:tcPr>
          <w:p w14:paraId="29D48D00" w14:textId="77777777" w:rsidR="000A5A05" w:rsidRPr="005524FE" w:rsidRDefault="000A5A05" w:rsidP="000A5A05">
            <w:pPr>
              <w:pStyle w:val="svpslovannadpisvtabulce"/>
              <w:numPr>
                <w:ilvl w:val="0"/>
                <w:numId w:val="11"/>
              </w:numPr>
              <w:tabs>
                <w:tab w:val="clear" w:pos="720"/>
              </w:tabs>
              <w:ind w:left="366"/>
              <w:rPr>
                <w:rFonts w:eastAsia="Lucida Sans Unicode"/>
              </w:rPr>
            </w:pPr>
            <w:r w:rsidRPr="005524FE">
              <w:rPr>
                <w:rFonts w:eastAsia="Lucida Sans Unicode"/>
              </w:rPr>
              <w:t>Tabulkový procesor</w:t>
            </w:r>
          </w:p>
          <w:p w14:paraId="5A3207D3" w14:textId="68A4E4CC" w:rsidR="000A5A05" w:rsidRPr="004D1616" w:rsidRDefault="000A5A05" w:rsidP="000A5A05">
            <w:pPr>
              <w:pStyle w:val="svpodrzkavtabulce"/>
              <w:numPr>
                <w:ilvl w:val="0"/>
                <w:numId w:val="19"/>
              </w:numPr>
            </w:pPr>
            <w:r w:rsidRPr="004D1616">
              <w:t xml:space="preserve">prostředí </w:t>
            </w:r>
            <w:r w:rsidR="00552DDC">
              <w:t>tabulkového procesoru</w:t>
            </w:r>
          </w:p>
          <w:p w14:paraId="4C6306CA" w14:textId="77777777" w:rsidR="000A5A05" w:rsidRPr="004D1616" w:rsidRDefault="000A5A05" w:rsidP="000A5A05">
            <w:pPr>
              <w:pStyle w:val="svpodrzkavtabulce"/>
              <w:numPr>
                <w:ilvl w:val="0"/>
                <w:numId w:val="19"/>
              </w:numPr>
            </w:pPr>
            <w:r w:rsidRPr="004D1616">
              <w:t>práce se sešitem, buňka, formáty buněk, oblasti, práce s listy, sloupci a řádky</w:t>
            </w:r>
          </w:p>
          <w:p w14:paraId="0E0844C2" w14:textId="77777777" w:rsidR="000A5A05" w:rsidRPr="004D1616" w:rsidRDefault="000A5A05" w:rsidP="000A5A05">
            <w:pPr>
              <w:pStyle w:val="svpodrzkavtabulce"/>
              <w:numPr>
                <w:ilvl w:val="0"/>
                <w:numId w:val="19"/>
              </w:numPr>
            </w:pPr>
            <w:r>
              <w:t xml:space="preserve">tvorba vzorců, základní </w:t>
            </w:r>
            <w:r w:rsidRPr="004D1616">
              <w:t>matematické operace</w:t>
            </w:r>
          </w:p>
          <w:p w14:paraId="6E4283FD" w14:textId="77777777" w:rsidR="000A5A05" w:rsidRDefault="000A5A05" w:rsidP="000A5A05">
            <w:pPr>
              <w:pStyle w:val="svpodrzkavtabulce"/>
              <w:numPr>
                <w:ilvl w:val="0"/>
                <w:numId w:val="19"/>
              </w:numPr>
            </w:pPr>
            <w:r w:rsidRPr="004D1616">
              <w:t>jednoduché funkce</w:t>
            </w:r>
          </w:p>
          <w:p w14:paraId="0279415F" w14:textId="49833999" w:rsidR="00552DDC" w:rsidRPr="004D1616" w:rsidRDefault="00552DDC" w:rsidP="000A5A05">
            <w:pPr>
              <w:pStyle w:val="svpodrzkavtabulce"/>
              <w:numPr>
                <w:ilvl w:val="0"/>
                <w:numId w:val="19"/>
              </w:numPr>
            </w:pPr>
            <w:r>
              <w:t>absolutní a relativní adresy buněk</w:t>
            </w:r>
          </w:p>
          <w:p w14:paraId="08CE85FD" w14:textId="77777777" w:rsidR="000A5A05" w:rsidRPr="004D1616" w:rsidRDefault="000A5A05" w:rsidP="000A5A05">
            <w:pPr>
              <w:pStyle w:val="svpodrzkavtabulce"/>
              <w:numPr>
                <w:ilvl w:val="0"/>
                <w:numId w:val="19"/>
              </w:numPr>
            </w:pPr>
            <w:r w:rsidRPr="004D1616">
              <w:t>tvorba a editace grafů</w:t>
            </w:r>
          </w:p>
          <w:p w14:paraId="1ACE388A" w14:textId="7AC9C061" w:rsidR="000A5A05" w:rsidRPr="004D1616" w:rsidRDefault="000A5A05" w:rsidP="001E4EE0">
            <w:pPr>
              <w:pStyle w:val="svpodrzkavtabulce"/>
              <w:numPr>
                <w:ilvl w:val="0"/>
                <w:numId w:val="19"/>
              </w:numPr>
            </w:pPr>
            <w:r w:rsidRPr="004D1616">
              <w:t>pokročil</w:t>
            </w:r>
            <w:r w:rsidR="00552DDC">
              <w:t>ejší</w:t>
            </w:r>
            <w:r w:rsidRPr="004D1616">
              <w:t xml:space="preserve"> funkce</w:t>
            </w:r>
            <w:r w:rsidR="00552DDC">
              <w:t xml:space="preserve"> matematické a vyhledávací</w:t>
            </w:r>
          </w:p>
          <w:p w14:paraId="0FFDB013" w14:textId="47F1C7AC" w:rsidR="001E4EE0" w:rsidRDefault="000A5A05" w:rsidP="001E4EE0">
            <w:pPr>
              <w:pStyle w:val="svpodrzkavtabulce"/>
              <w:numPr>
                <w:ilvl w:val="0"/>
                <w:numId w:val="19"/>
              </w:numPr>
            </w:pPr>
            <w:r>
              <w:t>vyhledávání, fil</w:t>
            </w:r>
            <w:r w:rsidR="001E4EE0">
              <w:t>t</w:t>
            </w:r>
            <w:r>
              <w:t>rování a řazení dat</w:t>
            </w:r>
          </w:p>
          <w:p w14:paraId="2CDE243A" w14:textId="2FC2F691" w:rsidR="00AB485B" w:rsidRPr="00AB485B" w:rsidRDefault="00AB485B" w:rsidP="00AB485B">
            <w:pPr>
              <w:pStyle w:val="svpodrzkavtabulce"/>
              <w:numPr>
                <w:ilvl w:val="0"/>
                <w:numId w:val="19"/>
              </w:numPr>
            </w:pPr>
            <w:r w:rsidRPr="00AB485B">
              <w:t xml:space="preserve">rozložení </w:t>
            </w:r>
            <w:r>
              <w:t>stránky</w:t>
            </w:r>
            <w:r w:rsidRPr="00AB485B">
              <w:t xml:space="preserve"> – velikost, okraje, orientace</w:t>
            </w:r>
          </w:p>
          <w:p w14:paraId="7905022C" w14:textId="4047CAD7" w:rsidR="000A5A05" w:rsidRPr="00AB485B" w:rsidRDefault="000A5A05" w:rsidP="000A5A05">
            <w:pPr>
              <w:pStyle w:val="svpodrzkavtabulce"/>
              <w:numPr>
                <w:ilvl w:val="0"/>
                <w:numId w:val="19"/>
              </w:numPr>
            </w:pPr>
            <w:r w:rsidRPr="004D1616">
              <w:t>příprava pro tisk</w:t>
            </w:r>
          </w:p>
          <w:p w14:paraId="503158A1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  <w:p w14:paraId="10220211" w14:textId="77777777" w:rsidR="000A5A05" w:rsidRPr="00CA1FD5" w:rsidRDefault="000A5A05" w:rsidP="000A5A05">
            <w:pPr>
              <w:pStyle w:val="svpslovannadpisvtabulce"/>
              <w:numPr>
                <w:ilvl w:val="0"/>
                <w:numId w:val="11"/>
              </w:numPr>
              <w:ind w:left="357" w:hanging="357"/>
              <w:rPr>
                <w:rFonts w:eastAsia="Lucida Sans Unicode"/>
                <w:kern w:val="2"/>
              </w:rPr>
            </w:pPr>
            <w:r w:rsidRPr="00CA1FD5">
              <w:rPr>
                <w:rFonts w:eastAsia="Lucida Sans Unicode"/>
                <w:kern w:val="2"/>
              </w:rPr>
              <w:t>Grafika</w:t>
            </w:r>
          </w:p>
          <w:p w14:paraId="03B5F708" w14:textId="77777777" w:rsidR="000A5A05" w:rsidRPr="004D1616" w:rsidRDefault="000A5A05" w:rsidP="000A5A05">
            <w:pPr>
              <w:pStyle w:val="svpodrzkavtabulce"/>
              <w:numPr>
                <w:ilvl w:val="0"/>
                <w:numId w:val="20"/>
              </w:numPr>
              <w:ind w:left="357" w:right="0" w:hanging="357"/>
            </w:pPr>
            <w:r w:rsidRPr="004D1616">
              <w:t>rastrová a vektorová grafika</w:t>
            </w:r>
          </w:p>
          <w:p w14:paraId="146187DD" w14:textId="3CF017D6" w:rsidR="00610922" w:rsidRPr="001E4EE0" w:rsidRDefault="00610922" w:rsidP="00610922">
            <w:pPr>
              <w:pStyle w:val="svpodrzkavtabulce"/>
              <w:numPr>
                <w:ilvl w:val="0"/>
                <w:numId w:val="20"/>
              </w:numPr>
              <w:ind w:left="357" w:right="0" w:hanging="357"/>
              <w:rPr>
                <w:kern w:val="2"/>
              </w:rPr>
            </w:pPr>
            <w:r>
              <w:t>3D grafika</w:t>
            </w:r>
          </w:p>
          <w:p w14:paraId="76D2B1DD" w14:textId="77777777" w:rsidR="000A5A05" w:rsidRPr="004D1616" w:rsidRDefault="000A5A05" w:rsidP="000A5A05">
            <w:pPr>
              <w:pStyle w:val="svpodrzkavtabulce"/>
              <w:numPr>
                <w:ilvl w:val="0"/>
                <w:numId w:val="20"/>
              </w:numPr>
              <w:ind w:left="357" w:right="0" w:hanging="357"/>
            </w:pPr>
            <w:r w:rsidRPr="004D1616">
              <w:t>formáty, komprese</w:t>
            </w:r>
          </w:p>
          <w:p w14:paraId="0BFE61D3" w14:textId="77777777" w:rsidR="000A5A05" w:rsidRPr="001E4EE0" w:rsidRDefault="000A5A05" w:rsidP="000A5A05">
            <w:pPr>
              <w:pStyle w:val="svpodrzkavtabulce"/>
              <w:numPr>
                <w:ilvl w:val="0"/>
                <w:numId w:val="20"/>
              </w:numPr>
              <w:ind w:left="357" w:right="0" w:hanging="357"/>
              <w:rPr>
                <w:kern w:val="2"/>
              </w:rPr>
            </w:pPr>
            <w:r w:rsidRPr="004D1616">
              <w:t>základy práce v softwarových nástrojích</w:t>
            </w:r>
          </w:p>
          <w:p w14:paraId="5D3669C2" w14:textId="7C95CA6B" w:rsidR="001E4EE0" w:rsidRPr="00CA1FD5" w:rsidRDefault="00610922" w:rsidP="000A5A05">
            <w:pPr>
              <w:pStyle w:val="svpodrzkavtabulce"/>
              <w:numPr>
                <w:ilvl w:val="0"/>
                <w:numId w:val="20"/>
              </w:numPr>
              <w:ind w:left="357" w:right="0" w:hanging="357"/>
              <w:rPr>
                <w:kern w:val="2"/>
              </w:rPr>
            </w:pPr>
            <w:r>
              <w:t xml:space="preserve">zpracování </w:t>
            </w:r>
            <w:r w:rsidR="001E4EE0">
              <w:t>vide</w:t>
            </w:r>
            <w:r>
              <w:t>a</w:t>
            </w:r>
          </w:p>
          <w:p w14:paraId="38FB9CEA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right="0" w:hanging="357"/>
            </w:pPr>
          </w:p>
          <w:p w14:paraId="27BF9EDE" w14:textId="77777777" w:rsidR="000A5A05" w:rsidRDefault="000A5A05" w:rsidP="00E84B45">
            <w:pPr>
              <w:pStyle w:val="svpodrzkavtabulce"/>
              <w:numPr>
                <w:ilvl w:val="0"/>
                <w:numId w:val="0"/>
              </w:numPr>
              <w:ind w:left="453" w:right="0" w:hanging="357"/>
            </w:pPr>
          </w:p>
          <w:p w14:paraId="44B12F4B" w14:textId="77777777" w:rsidR="000A5A05" w:rsidRDefault="000A5A05" w:rsidP="001E4EE0">
            <w:pPr>
              <w:pStyle w:val="svpslovannadpisvtabulce"/>
              <w:numPr>
                <w:ilvl w:val="0"/>
                <w:numId w:val="0"/>
              </w:numPr>
              <w:rPr>
                <w:rFonts w:eastAsia="Lucida Sans Unicode"/>
              </w:rPr>
            </w:pPr>
          </w:p>
          <w:p w14:paraId="5C703A0B" w14:textId="77777777" w:rsidR="000A5A05" w:rsidRPr="003E6F0C" w:rsidRDefault="000A5A05" w:rsidP="00E84B45">
            <w:pPr>
              <w:pStyle w:val="svpodrzkavtabulce"/>
              <w:numPr>
                <w:ilvl w:val="0"/>
                <w:numId w:val="0"/>
              </w:numPr>
            </w:pPr>
          </w:p>
        </w:tc>
      </w:tr>
    </w:tbl>
    <w:p w14:paraId="180AB46B" w14:textId="0B84240D" w:rsidR="005524FE" w:rsidRDefault="005524FE" w:rsidP="004D1616"/>
    <w:p w14:paraId="6DB82956" w14:textId="77777777" w:rsidR="004D1616" w:rsidRPr="00D31B07" w:rsidRDefault="004D1616" w:rsidP="004D1616"/>
    <w:sectPr w:rsidR="004D1616" w:rsidRPr="00D31B07" w:rsidSect="009140BC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52351" w14:textId="77777777" w:rsidR="002003F1" w:rsidRDefault="002003F1" w:rsidP="000250A9">
      <w:pPr>
        <w:spacing w:before="0"/>
      </w:pPr>
      <w:r>
        <w:separator/>
      </w:r>
    </w:p>
  </w:endnote>
  <w:endnote w:type="continuationSeparator" w:id="0">
    <w:p w14:paraId="4787CF0A" w14:textId="77777777" w:rsidR="002003F1" w:rsidRDefault="002003F1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5D0D9C16" w14:textId="77777777" w:rsidR="00264C7A" w:rsidRDefault="00087C70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8B2AA3">
          <w:rPr>
            <w:noProof/>
          </w:rPr>
          <w:t>69</w:t>
        </w:r>
        <w:r>
          <w:fldChar w:fldCharType="end"/>
        </w:r>
      </w:p>
    </w:sdtContent>
  </w:sdt>
  <w:p w14:paraId="6E29CDEF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473F4" w14:textId="77777777" w:rsidR="002003F1" w:rsidRDefault="002003F1" w:rsidP="000250A9">
      <w:pPr>
        <w:spacing w:before="0"/>
      </w:pPr>
      <w:r>
        <w:separator/>
      </w:r>
    </w:p>
  </w:footnote>
  <w:footnote w:type="continuationSeparator" w:id="0">
    <w:p w14:paraId="5109E80D" w14:textId="77777777" w:rsidR="002003F1" w:rsidRDefault="002003F1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1B0D8" w14:textId="293B8F31" w:rsidR="000250A9" w:rsidRPr="000250A9" w:rsidRDefault="000250A9" w:rsidP="0025600A">
    <w:pPr>
      <w:tabs>
        <w:tab w:val="right" w:pos="8789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7" w:name="_Hlk517808421"/>
    <w:bookmarkStart w:id="8" w:name="_Hlk517808422"/>
    <w:bookmarkStart w:id="9" w:name="_Hlk517808423"/>
    <w:bookmarkStart w:id="10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7"/>
    <w:bookmarkEnd w:id="8"/>
    <w:bookmarkEnd w:id="9"/>
    <w:bookmarkEnd w:id="10"/>
    <w:r w:rsidR="00AF6035">
      <w:rPr>
        <w:szCs w:val="24"/>
      </w:rPr>
      <w:t>Aplikace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C9475B"/>
    <w:multiLevelType w:val="hybridMultilevel"/>
    <w:tmpl w:val="88F80986"/>
    <w:lvl w:ilvl="0" w:tplc="C6683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2A12B6"/>
    <w:multiLevelType w:val="hybridMultilevel"/>
    <w:tmpl w:val="083C2A7A"/>
    <w:lvl w:ilvl="0" w:tplc="C6683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0805"/>
    <w:multiLevelType w:val="hybridMultilevel"/>
    <w:tmpl w:val="95F0C356"/>
    <w:lvl w:ilvl="0" w:tplc="C6683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20082"/>
    <w:multiLevelType w:val="hybridMultilevel"/>
    <w:tmpl w:val="50228A12"/>
    <w:lvl w:ilvl="0" w:tplc="C66837C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2F042D3"/>
    <w:multiLevelType w:val="hybridMultilevel"/>
    <w:tmpl w:val="8FB2243E"/>
    <w:lvl w:ilvl="0" w:tplc="0405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43F2624E"/>
    <w:multiLevelType w:val="hybridMultilevel"/>
    <w:tmpl w:val="4E6A9ED6"/>
    <w:lvl w:ilvl="0" w:tplc="C66837C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46A865D6"/>
    <w:multiLevelType w:val="hybridMultilevel"/>
    <w:tmpl w:val="3BE8BA94"/>
    <w:lvl w:ilvl="0" w:tplc="C66837C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4D895069"/>
    <w:multiLevelType w:val="hybridMultilevel"/>
    <w:tmpl w:val="0EDEA10C"/>
    <w:lvl w:ilvl="0" w:tplc="C66837C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57B45CD0"/>
    <w:multiLevelType w:val="hybridMultilevel"/>
    <w:tmpl w:val="B58AF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768A3"/>
    <w:multiLevelType w:val="hybridMultilevel"/>
    <w:tmpl w:val="E5548EA8"/>
    <w:lvl w:ilvl="0" w:tplc="577CC8FE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5F977927"/>
    <w:multiLevelType w:val="hybridMultilevel"/>
    <w:tmpl w:val="6186C3D6"/>
    <w:lvl w:ilvl="0" w:tplc="C6683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0E04C0"/>
    <w:multiLevelType w:val="hybridMultilevel"/>
    <w:tmpl w:val="C16AB668"/>
    <w:lvl w:ilvl="0" w:tplc="C6683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8E0FC0"/>
    <w:multiLevelType w:val="hybridMultilevel"/>
    <w:tmpl w:val="B6D6BFEE"/>
    <w:lvl w:ilvl="0" w:tplc="C6683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D976DB"/>
    <w:multiLevelType w:val="hybridMultilevel"/>
    <w:tmpl w:val="E27E98C8"/>
    <w:lvl w:ilvl="0" w:tplc="C66837CA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num w:numId="1" w16cid:durableId="1088693751">
    <w:abstractNumId w:val="8"/>
  </w:num>
  <w:num w:numId="2" w16cid:durableId="1472136516">
    <w:abstractNumId w:val="17"/>
  </w:num>
  <w:num w:numId="3" w16cid:durableId="1051197709">
    <w:abstractNumId w:val="7"/>
  </w:num>
  <w:num w:numId="4" w16cid:durableId="1776906213">
    <w:abstractNumId w:val="20"/>
  </w:num>
  <w:num w:numId="5" w16cid:durableId="1221557013">
    <w:abstractNumId w:val="0"/>
  </w:num>
  <w:num w:numId="6" w16cid:durableId="1129251052">
    <w:abstractNumId w:val="15"/>
  </w:num>
  <w:num w:numId="7" w16cid:durableId="84808216">
    <w:abstractNumId w:val="3"/>
  </w:num>
  <w:num w:numId="8" w16cid:durableId="438259325">
    <w:abstractNumId w:val="1"/>
  </w:num>
  <w:num w:numId="9" w16cid:durableId="212929607">
    <w:abstractNumId w:val="13"/>
  </w:num>
  <w:num w:numId="10" w16cid:durableId="1132938087">
    <w:abstractNumId w:val="14"/>
  </w:num>
  <w:num w:numId="11" w16cid:durableId="5954840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9616075">
    <w:abstractNumId w:val="6"/>
  </w:num>
  <w:num w:numId="13" w16cid:durableId="243153477">
    <w:abstractNumId w:val="9"/>
  </w:num>
  <w:num w:numId="14" w16cid:durableId="471750033">
    <w:abstractNumId w:val="11"/>
  </w:num>
  <w:num w:numId="15" w16cid:durableId="10187674">
    <w:abstractNumId w:val="19"/>
  </w:num>
  <w:num w:numId="16" w16cid:durableId="2110074899">
    <w:abstractNumId w:val="5"/>
  </w:num>
  <w:num w:numId="17" w16cid:durableId="1975869985">
    <w:abstractNumId w:val="10"/>
  </w:num>
  <w:num w:numId="18" w16cid:durableId="215968829">
    <w:abstractNumId w:val="4"/>
  </w:num>
  <w:num w:numId="19" w16cid:durableId="736515471">
    <w:abstractNumId w:val="18"/>
  </w:num>
  <w:num w:numId="20" w16cid:durableId="602686389">
    <w:abstractNumId w:val="16"/>
  </w:num>
  <w:num w:numId="21" w16cid:durableId="1632898252">
    <w:abstractNumId w:val="21"/>
  </w:num>
  <w:num w:numId="22" w16cid:durableId="1885866206">
    <w:abstractNumId w:val="2"/>
  </w:num>
  <w:num w:numId="23" w16cid:durableId="151920743">
    <w:abstractNumId w:val="12"/>
  </w:num>
  <w:num w:numId="24" w16cid:durableId="157772844">
    <w:abstractNumId w:val="1"/>
  </w:num>
  <w:num w:numId="25" w16cid:durableId="409692441">
    <w:abstractNumId w:val="1"/>
  </w:num>
  <w:num w:numId="26" w16cid:durableId="1822384665">
    <w:abstractNumId w:val="1"/>
  </w:num>
  <w:num w:numId="27" w16cid:durableId="689529602">
    <w:abstractNumId w:val="3"/>
  </w:num>
  <w:num w:numId="28" w16cid:durableId="199131018">
    <w:abstractNumId w:val="3"/>
  </w:num>
  <w:num w:numId="29" w16cid:durableId="831608302">
    <w:abstractNumId w:val="3"/>
  </w:num>
  <w:num w:numId="30" w16cid:durableId="128083716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362"/>
    <w:rsid w:val="00011088"/>
    <w:rsid w:val="0001643C"/>
    <w:rsid w:val="00024C66"/>
    <w:rsid w:val="000250A9"/>
    <w:rsid w:val="000375D6"/>
    <w:rsid w:val="000515F7"/>
    <w:rsid w:val="0005382A"/>
    <w:rsid w:val="00053A84"/>
    <w:rsid w:val="000726D8"/>
    <w:rsid w:val="00072C97"/>
    <w:rsid w:val="00080A28"/>
    <w:rsid w:val="00081C28"/>
    <w:rsid w:val="00087C70"/>
    <w:rsid w:val="000A2FA5"/>
    <w:rsid w:val="000A5A05"/>
    <w:rsid w:val="000A7304"/>
    <w:rsid w:val="000C4FCA"/>
    <w:rsid w:val="000C6B8B"/>
    <w:rsid w:val="000E3236"/>
    <w:rsid w:val="000F0F05"/>
    <w:rsid w:val="000F2A5D"/>
    <w:rsid w:val="00105863"/>
    <w:rsid w:val="00107971"/>
    <w:rsid w:val="00111EBF"/>
    <w:rsid w:val="00137331"/>
    <w:rsid w:val="001472A3"/>
    <w:rsid w:val="00160CC0"/>
    <w:rsid w:val="001718E3"/>
    <w:rsid w:val="001773CA"/>
    <w:rsid w:val="00180362"/>
    <w:rsid w:val="00192842"/>
    <w:rsid w:val="001A44C3"/>
    <w:rsid w:val="001A6A5D"/>
    <w:rsid w:val="001C190D"/>
    <w:rsid w:val="001C2747"/>
    <w:rsid w:val="001C34B3"/>
    <w:rsid w:val="001D157E"/>
    <w:rsid w:val="001D41AB"/>
    <w:rsid w:val="001D4CAB"/>
    <w:rsid w:val="001D7A83"/>
    <w:rsid w:val="001E366B"/>
    <w:rsid w:val="001E4EE0"/>
    <w:rsid w:val="001E7467"/>
    <w:rsid w:val="002003F1"/>
    <w:rsid w:val="00214A36"/>
    <w:rsid w:val="00235D83"/>
    <w:rsid w:val="0025600A"/>
    <w:rsid w:val="002607EF"/>
    <w:rsid w:val="00264C7A"/>
    <w:rsid w:val="00293BB2"/>
    <w:rsid w:val="00295C05"/>
    <w:rsid w:val="002A2D1B"/>
    <w:rsid w:val="002A64B5"/>
    <w:rsid w:val="002D1194"/>
    <w:rsid w:val="002E14D5"/>
    <w:rsid w:val="00310E44"/>
    <w:rsid w:val="0032119C"/>
    <w:rsid w:val="0035363C"/>
    <w:rsid w:val="00355EA9"/>
    <w:rsid w:val="00383ABC"/>
    <w:rsid w:val="003B14BD"/>
    <w:rsid w:val="003C35B7"/>
    <w:rsid w:val="003D7511"/>
    <w:rsid w:val="003E23D7"/>
    <w:rsid w:val="003E30A9"/>
    <w:rsid w:val="0041193E"/>
    <w:rsid w:val="00415A87"/>
    <w:rsid w:val="00424E43"/>
    <w:rsid w:val="0042633A"/>
    <w:rsid w:val="0042708F"/>
    <w:rsid w:val="0044614C"/>
    <w:rsid w:val="00486AEB"/>
    <w:rsid w:val="0049007C"/>
    <w:rsid w:val="00497E77"/>
    <w:rsid w:val="004A4F5C"/>
    <w:rsid w:val="004A7BA6"/>
    <w:rsid w:val="004D1616"/>
    <w:rsid w:val="004E4168"/>
    <w:rsid w:val="004E4DD1"/>
    <w:rsid w:val="00505EF8"/>
    <w:rsid w:val="00527351"/>
    <w:rsid w:val="005312DD"/>
    <w:rsid w:val="00535F47"/>
    <w:rsid w:val="00546241"/>
    <w:rsid w:val="005524FE"/>
    <w:rsid w:val="00552DDC"/>
    <w:rsid w:val="00563110"/>
    <w:rsid w:val="00565CCF"/>
    <w:rsid w:val="00581331"/>
    <w:rsid w:val="005C3CD5"/>
    <w:rsid w:val="005E729E"/>
    <w:rsid w:val="005F5C84"/>
    <w:rsid w:val="00601BD8"/>
    <w:rsid w:val="00606E81"/>
    <w:rsid w:val="00610922"/>
    <w:rsid w:val="00617C0E"/>
    <w:rsid w:val="006365BE"/>
    <w:rsid w:val="00642901"/>
    <w:rsid w:val="00673876"/>
    <w:rsid w:val="00676222"/>
    <w:rsid w:val="00685113"/>
    <w:rsid w:val="0069126D"/>
    <w:rsid w:val="00711FF2"/>
    <w:rsid w:val="0073095C"/>
    <w:rsid w:val="0073610C"/>
    <w:rsid w:val="00745C89"/>
    <w:rsid w:val="00764A29"/>
    <w:rsid w:val="00764F04"/>
    <w:rsid w:val="007A448A"/>
    <w:rsid w:val="007C4142"/>
    <w:rsid w:val="007D4876"/>
    <w:rsid w:val="007E23FB"/>
    <w:rsid w:val="007F2F7A"/>
    <w:rsid w:val="00816DCB"/>
    <w:rsid w:val="0082672D"/>
    <w:rsid w:val="00832317"/>
    <w:rsid w:val="0084152C"/>
    <w:rsid w:val="008B2AA3"/>
    <w:rsid w:val="008B2BCE"/>
    <w:rsid w:val="008E16A6"/>
    <w:rsid w:val="00901C4D"/>
    <w:rsid w:val="009036B8"/>
    <w:rsid w:val="009140BC"/>
    <w:rsid w:val="00933189"/>
    <w:rsid w:val="009549CA"/>
    <w:rsid w:val="0097052A"/>
    <w:rsid w:val="00975033"/>
    <w:rsid w:val="00993AC6"/>
    <w:rsid w:val="009973B8"/>
    <w:rsid w:val="009A0EDA"/>
    <w:rsid w:val="009C3540"/>
    <w:rsid w:val="009E5016"/>
    <w:rsid w:val="00A04ACB"/>
    <w:rsid w:val="00A06FA4"/>
    <w:rsid w:val="00A06FDF"/>
    <w:rsid w:val="00A13030"/>
    <w:rsid w:val="00A33B1F"/>
    <w:rsid w:val="00A53A81"/>
    <w:rsid w:val="00A801E4"/>
    <w:rsid w:val="00A92EBE"/>
    <w:rsid w:val="00A94DEB"/>
    <w:rsid w:val="00AB2716"/>
    <w:rsid w:val="00AB2E65"/>
    <w:rsid w:val="00AB485B"/>
    <w:rsid w:val="00AD2CD0"/>
    <w:rsid w:val="00AE456A"/>
    <w:rsid w:val="00AE675D"/>
    <w:rsid w:val="00AF6035"/>
    <w:rsid w:val="00AF6536"/>
    <w:rsid w:val="00AF69C6"/>
    <w:rsid w:val="00B00239"/>
    <w:rsid w:val="00B008DB"/>
    <w:rsid w:val="00B15E5C"/>
    <w:rsid w:val="00B1610D"/>
    <w:rsid w:val="00B264A7"/>
    <w:rsid w:val="00B43C83"/>
    <w:rsid w:val="00B51BA0"/>
    <w:rsid w:val="00B57A48"/>
    <w:rsid w:val="00B607BF"/>
    <w:rsid w:val="00B82191"/>
    <w:rsid w:val="00B86378"/>
    <w:rsid w:val="00BD6201"/>
    <w:rsid w:val="00BD6794"/>
    <w:rsid w:val="00C04112"/>
    <w:rsid w:val="00C16AC5"/>
    <w:rsid w:val="00C30CA0"/>
    <w:rsid w:val="00C5649A"/>
    <w:rsid w:val="00C82193"/>
    <w:rsid w:val="00C84FA5"/>
    <w:rsid w:val="00C90651"/>
    <w:rsid w:val="00C9567C"/>
    <w:rsid w:val="00CA288A"/>
    <w:rsid w:val="00CB0D2A"/>
    <w:rsid w:val="00CD55E1"/>
    <w:rsid w:val="00CE75BA"/>
    <w:rsid w:val="00D02735"/>
    <w:rsid w:val="00D03870"/>
    <w:rsid w:val="00D06EB2"/>
    <w:rsid w:val="00D31B07"/>
    <w:rsid w:val="00D376D4"/>
    <w:rsid w:val="00D50310"/>
    <w:rsid w:val="00D67562"/>
    <w:rsid w:val="00D74F7C"/>
    <w:rsid w:val="00D93E49"/>
    <w:rsid w:val="00DC6F9E"/>
    <w:rsid w:val="00DE5EC1"/>
    <w:rsid w:val="00DE69D6"/>
    <w:rsid w:val="00E02D99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01AE"/>
    <w:rsid w:val="00F21011"/>
    <w:rsid w:val="00F23B0D"/>
    <w:rsid w:val="00F33F62"/>
    <w:rsid w:val="00F37995"/>
    <w:rsid w:val="00F42C39"/>
    <w:rsid w:val="00F50C7C"/>
    <w:rsid w:val="00F53475"/>
    <w:rsid w:val="00F74E99"/>
    <w:rsid w:val="00F76652"/>
    <w:rsid w:val="00F8335E"/>
    <w:rsid w:val="00F8415C"/>
    <w:rsid w:val="00FB6E0A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6531"/>
  <w15:docId w15:val="{1334FB02-FDBC-451B-B57E-C2CB59E4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211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119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11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11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11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1300F-0A1E-401E-93F1-390646AF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1351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2025-05-14T13:07:00Z</dcterms:created>
  <dcterms:modified xsi:type="dcterms:W3CDTF">2025-06-17T18:45:00Z</dcterms:modified>
</cp:coreProperties>
</file>